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066" w:rsidRPr="009C3CA1" w:rsidRDefault="00261AF7" w:rsidP="00261AF7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9C3CA1">
        <w:rPr>
          <w:sz w:val="18"/>
          <w:szCs w:val="18"/>
        </w:rPr>
        <w:t>12 «Условия и порядок предоставления субсидии на содействие развитию лизинга оборудования, устройств, механизмов, транспортных средств (за исключением легковых автомобилей и воздушных судов), станков, приборов, аппаратов, агрегатов, установок, машин, средств и технологий (далее - оборудование), за исключением оборудования, предназначенного для осуществления оптовой и розничной торговой деятельности, субъектами малого и среднего предпринимательства, относящихся ко второй и выше амортизационным группам Классификации основных средств, утвержденных</w:t>
      </w:r>
      <w:proofErr w:type="gramEnd"/>
      <w:r w:rsidRPr="009C3CA1">
        <w:rPr>
          <w:sz w:val="18"/>
          <w:szCs w:val="18"/>
        </w:rPr>
        <w:t xml:space="preserve"> постановлением Правительства Российской Федерации от 01 января 2002 г. № 1 «О классификации основных средств, включаемых в амортизационные группы».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0" w:name="Par7282"/>
      <w:bookmarkEnd w:id="0"/>
      <w:r w:rsidRPr="009C3CA1">
        <w:rPr>
          <w:sz w:val="18"/>
          <w:szCs w:val="18"/>
        </w:rPr>
        <w:t>12.1. Общие положения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12.1.1. Субсидия предоставляется на конкурсной основе по факту понесенных затрат в целях оказания финансовой поддержки субъектам малого и среднего предпринимательства при приобретении оборудования по лизинговым договорам, заключенным с лизинговыми компаниями.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12.1.2.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1" w:name="Par7287"/>
      <w:bookmarkEnd w:id="1"/>
      <w:r w:rsidRPr="009C3CA1">
        <w:rPr>
          <w:sz w:val="18"/>
          <w:szCs w:val="18"/>
        </w:rPr>
        <w:t>12.2. Условия предоставления субсидии</w:t>
      </w:r>
    </w:p>
    <w:p w:rsidR="00261AF7" w:rsidRPr="009C3CA1" w:rsidRDefault="00261AF7" w:rsidP="00261AF7">
      <w:pPr>
        <w:widowControl w:val="0"/>
        <w:autoSpaceDE w:val="0"/>
        <w:autoSpaceDN w:val="0"/>
        <w:adjustRightInd w:val="0"/>
        <w:ind w:firstLine="540"/>
        <w:jc w:val="both"/>
        <w:outlineLvl w:val="3"/>
        <w:rPr>
          <w:sz w:val="18"/>
          <w:szCs w:val="18"/>
        </w:rPr>
      </w:pPr>
      <w:r w:rsidRPr="009C3CA1">
        <w:rPr>
          <w:sz w:val="18"/>
          <w:szCs w:val="18"/>
        </w:rPr>
        <w:t xml:space="preserve">12.2.1. </w:t>
      </w:r>
      <w:proofErr w:type="gramStart"/>
      <w:r w:rsidRPr="009C3CA1">
        <w:rPr>
          <w:sz w:val="18"/>
          <w:szCs w:val="18"/>
        </w:rPr>
        <w:t>Субсидии на содействие развитию лизинга оборудования, устройств, механизмов, транспортных средств (за исключением легковых автомобилей и воздушных судов), станков, приборов, аппаратов, агрегатов, установок, машин, средств и технологий (далее - оборудование), за исключением оборудования, предназначенного для осуществления оптовой и розничной торговой деятельности, субъектами малого и среднего предпринимательства, относящихся ко второй и выше амортизационным группам Классификации основных средств, утвержденных постановлением Правительства Российской Федерации от</w:t>
      </w:r>
      <w:proofErr w:type="gramEnd"/>
      <w:r w:rsidRPr="009C3CA1">
        <w:rPr>
          <w:sz w:val="18"/>
          <w:szCs w:val="18"/>
        </w:rPr>
        <w:t xml:space="preserve"> 01 января 2002 г. № 1 «О классификации основных средств, включаемых в амортизационные группы», предоставляются на субсидирование уплаты субъектом малого и среднего предпринимательства первого взноса (аванса) при заключении договоров лизинга оборудования в размере, не превышающих в сумме 10,0 млн</w:t>
      </w:r>
      <w:r w:rsidR="001614C4">
        <w:rPr>
          <w:sz w:val="18"/>
          <w:szCs w:val="18"/>
        </w:rPr>
        <w:t xml:space="preserve">. </w:t>
      </w:r>
      <w:r w:rsidRPr="009C3CA1">
        <w:rPr>
          <w:sz w:val="18"/>
          <w:szCs w:val="18"/>
        </w:rPr>
        <w:t>рублей на одного получателя поддержки - юридического лица или индивидуального предпринимателя.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12.2.2. Доля субсидирования первоначального взноса устанавливается в размере не более 40% от общего объема средств по договору лизинга на приобретение оборудования.</w:t>
      </w:r>
    </w:p>
    <w:p w:rsidR="00261AF7" w:rsidRPr="009C3CA1" w:rsidRDefault="00261AF7" w:rsidP="00261AF7">
      <w:pPr>
        <w:pStyle w:val="Default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12.2.3. Субсидирование мероприятий, направленных на развитие лизинга, распространяется на лизинговые договоры, к которым относятся следующие предметы лизинга: </w:t>
      </w:r>
    </w:p>
    <w:p w:rsidR="00261AF7" w:rsidRPr="009C3CA1" w:rsidRDefault="00261AF7" w:rsidP="00261AF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оборудование;</w:t>
      </w:r>
    </w:p>
    <w:p w:rsidR="00261AF7" w:rsidRPr="009C3CA1" w:rsidRDefault="00261AF7" w:rsidP="00261AF7">
      <w:pPr>
        <w:pStyle w:val="Default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универсальные мобильные платформы: мобильная служба быта; мобильный </w:t>
      </w:r>
      <w:proofErr w:type="spellStart"/>
      <w:r w:rsidRPr="009C3CA1">
        <w:rPr>
          <w:sz w:val="18"/>
          <w:szCs w:val="18"/>
        </w:rPr>
        <w:t>шиномонтаж</w:t>
      </w:r>
      <w:proofErr w:type="spellEnd"/>
      <w:r w:rsidRPr="009C3CA1">
        <w:rPr>
          <w:sz w:val="18"/>
          <w:szCs w:val="18"/>
        </w:rPr>
        <w:t xml:space="preserve">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пр.); мобильный ремонт обуви; мобильный центр первичной обработки и фасовки сельскохозяйственной продукции; мобильный пункт заготовки молочной продукции; мобильный центр реализации продукции </w:t>
      </w:r>
      <w:proofErr w:type="spellStart"/>
      <w:r w:rsidRPr="009C3CA1">
        <w:rPr>
          <w:sz w:val="18"/>
          <w:szCs w:val="18"/>
        </w:rPr>
        <w:t>сельхозтоваропроизводителей</w:t>
      </w:r>
      <w:proofErr w:type="spellEnd"/>
      <w:r w:rsidRPr="009C3CA1">
        <w:rPr>
          <w:sz w:val="18"/>
          <w:szCs w:val="18"/>
        </w:rPr>
        <w:t xml:space="preserve">; мобильный пункт реализации сувенирной продукции; мобильное предприятие мелкорозничной торговли; </w:t>
      </w:r>
    </w:p>
    <w:p w:rsidR="00261AF7" w:rsidRPr="009C3CA1" w:rsidRDefault="00261AF7" w:rsidP="00261AF7">
      <w:pPr>
        <w:pStyle w:val="Default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обеспечения). </w:t>
      </w:r>
    </w:p>
    <w:p w:rsidR="00261AF7" w:rsidRPr="009C3CA1" w:rsidRDefault="00261AF7" w:rsidP="00261AF7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Предметом лизинга по вышеуказанным договорам не может быть физически изношенное или морально устаревшее оборудование.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12.2.3. Субсидирование мероприятий, направленных на развитие лизинга, распространяется на лизинговые договоры, к которым относятся следующие предметы лизинга: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оборудование;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proofErr w:type="gramStart"/>
      <w:r w:rsidRPr="009C3CA1">
        <w:rPr>
          <w:sz w:val="18"/>
          <w:szCs w:val="18"/>
        </w:rPr>
        <w:lastRenderedPageBreak/>
        <w:t xml:space="preserve">- универсальные мобильные платформы: мобильный центр поддержки предпринимательства; мобильный образовательный центр; мобильная служба быта; мобильный </w:t>
      </w:r>
      <w:proofErr w:type="spellStart"/>
      <w:r w:rsidRPr="009C3CA1">
        <w:rPr>
          <w:sz w:val="18"/>
          <w:szCs w:val="18"/>
        </w:rPr>
        <w:t>шиномонтаж</w:t>
      </w:r>
      <w:proofErr w:type="spellEnd"/>
      <w:r w:rsidRPr="009C3CA1">
        <w:rPr>
          <w:sz w:val="18"/>
          <w:szCs w:val="18"/>
        </w:rPr>
        <w:t>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пр.);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  <w:proofErr w:type="gramEnd"/>
      <w:r w:rsidRPr="009C3CA1">
        <w:rPr>
          <w:sz w:val="18"/>
          <w:szCs w:val="18"/>
        </w:rPr>
        <w:t xml:space="preserve"> мобильный центр реализации продукции </w:t>
      </w:r>
      <w:proofErr w:type="spellStart"/>
      <w:r w:rsidRPr="009C3CA1">
        <w:rPr>
          <w:sz w:val="18"/>
          <w:szCs w:val="18"/>
        </w:rPr>
        <w:t>сельхозтоваропроизводителей</w:t>
      </w:r>
      <w:proofErr w:type="spellEnd"/>
      <w:r w:rsidRPr="009C3CA1">
        <w:rPr>
          <w:sz w:val="18"/>
          <w:szCs w:val="18"/>
        </w:rPr>
        <w:t>, мобильный салон красоты, мобильный пункт туристических услуг; мобильный пункт реализации сувенирной продукции; мобильный пункт проката спортивного инвентаря; мобильный пункт реализации, наладки и обслуживания спортивного инвентаря; мобильное предприятие мелкорозничной торговли; мобильное предприятие сферы услуг; мобильное оздоровительное предприятие, а также прочие мобильные платформы;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обеспечения);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модульные объекты для ведения предпринимательской деятельности субъектами малого и среднего предпринимательства. Модульные объекты представляют собой быстровозводимые здания, собранные из отдельных модулей (блок контейнеров) с готовой внутренней и внешней отделкой, и имеющие все условия для административно-хозяйственной деятельности.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Предметом лизинга по вышеуказанным договорам не может быть физически изношенное или морально устаревшее оборудование.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bookmarkStart w:id="2" w:name="Par7299"/>
      <w:bookmarkEnd w:id="2"/>
      <w:r w:rsidRPr="009C3CA1">
        <w:rPr>
          <w:sz w:val="18"/>
          <w:szCs w:val="18"/>
        </w:rPr>
        <w:t xml:space="preserve">12.2.4. </w:t>
      </w:r>
      <w:proofErr w:type="gramStart"/>
      <w:r w:rsidRPr="009C3CA1">
        <w:rPr>
          <w:sz w:val="18"/>
          <w:szCs w:val="18"/>
        </w:rPr>
        <w:t xml:space="preserve">Приоритетным правом на получение субсидии пользуются субъекты малого и среднего предпринимательства, занятые в сфере производства продукции, осуществляющие социально значимые виды деятельности и проживающие в сельских населенных пунктах, в соответствии с </w:t>
      </w:r>
      <w:hyperlink r:id="rId4" w:history="1">
        <w:r w:rsidRPr="009C3CA1">
          <w:rPr>
            <w:color w:val="0000FF"/>
            <w:sz w:val="18"/>
            <w:szCs w:val="18"/>
          </w:rPr>
          <w:t>постановлением</w:t>
        </w:r>
      </w:hyperlink>
      <w:r w:rsidRPr="009C3CA1">
        <w:rPr>
          <w:sz w:val="18"/>
          <w:szCs w:val="18"/>
        </w:rPr>
        <w:t xml:space="preserve"> Правительства Республики Саха (Якутия) от 26 декабря 2008 г. N 599 "Об определении социально значимых видов деятельности субъектов малого и среднего предпринимательства", а также из числа молодежи (до 30</w:t>
      </w:r>
      <w:proofErr w:type="gramEnd"/>
      <w:r w:rsidRPr="009C3CA1">
        <w:rPr>
          <w:sz w:val="18"/>
          <w:szCs w:val="18"/>
        </w:rPr>
        <w:t xml:space="preserve"> лет).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12.2.5. Заявители, не относящиеся к </w:t>
      </w:r>
      <w:hyperlink w:anchor="Par7299" w:history="1">
        <w:r w:rsidRPr="009C3CA1">
          <w:rPr>
            <w:color w:val="0000FF"/>
            <w:sz w:val="18"/>
            <w:szCs w:val="18"/>
          </w:rPr>
          <w:t>пункту 12.2.4</w:t>
        </w:r>
      </w:hyperlink>
      <w:r w:rsidRPr="009C3CA1">
        <w:rPr>
          <w:sz w:val="18"/>
          <w:szCs w:val="18"/>
        </w:rPr>
        <w:t xml:space="preserve">, при наличии средств, предусмотренных в государственной </w:t>
      </w:r>
      <w:hyperlink w:anchor="Par42" w:history="1">
        <w:r w:rsidRPr="009C3CA1">
          <w:rPr>
            <w:color w:val="0000FF"/>
            <w:sz w:val="18"/>
            <w:szCs w:val="18"/>
          </w:rPr>
          <w:t>программе</w:t>
        </w:r>
      </w:hyperlink>
      <w:r w:rsidRPr="009C3CA1">
        <w:rPr>
          <w:sz w:val="18"/>
          <w:szCs w:val="18"/>
        </w:rPr>
        <w:t xml:space="preserve"> Республики Саха (Якутия) "Развитие предпринимательства в Республике Саха (Якутия) на 2012 - 2016 годы", и субсидий из федерального бюджета на эти цели на соответствующий год могут быть признаны прошедшими конкурсный отбор в последнюю очередь.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12.2.6.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12.2.7.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и промышленной политики Республики Саха (Якутия), Министерства сельского хозяйства и продовольственной политики Республики Саха (Якутия), общественных объединений предпринимателей Республики Саха (Якутия).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</w:p>
    <w:p w:rsidR="009C3CA1" w:rsidRPr="009C3CA1" w:rsidRDefault="009C3CA1" w:rsidP="009C3CA1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3" w:name="Par7305"/>
      <w:bookmarkEnd w:id="3"/>
      <w:r w:rsidRPr="009C3CA1">
        <w:rPr>
          <w:sz w:val="18"/>
          <w:szCs w:val="18"/>
        </w:rPr>
        <w:t>12.3. Перечень документов,</w:t>
      </w:r>
    </w:p>
    <w:p w:rsidR="009C3CA1" w:rsidRPr="009C3CA1" w:rsidRDefault="009C3CA1" w:rsidP="009C3CA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proofErr w:type="gramStart"/>
      <w:r w:rsidRPr="009C3CA1">
        <w:rPr>
          <w:sz w:val="18"/>
          <w:szCs w:val="18"/>
        </w:rPr>
        <w:t>необходимых</w:t>
      </w:r>
      <w:proofErr w:type="gramEnd"/>
      <w:r w:rsidRPr="009C3CA1">
        <w:rPr>
          <w:sz w:val="18"/>
          <w:szCs w:val="18"/>
        </w:rPr>
        <w:t xml:space="preserve"> для участия в конкурсном отборе</w:t>
      </w:r>
    </w:p>
    <w:p w:rsidR="009C3CA1" w:rsidRPr="009C3CA1" w:rsidRDefault="009C3CA1" w:rsidP="009C3CA1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12.3.1. </w:t>
      </w:r>
      <w:proofErr w:type="gramStart"/>
      <w:r w:rsidRPr="009C3CA1">
        <w:rPr>
          <w:sz w:val="18"/>
          <w:szCs w:val="18"/>
        </w:rPr>
        <w:t>Для участия в конкурсе на предоставление субсидии для уплаты первоначального взноса по договору</w:t>
      </w:r>
      <w:proofErr w:type="gramEnd"/>
      <w:r w:rsidRPr="009C3CA1">
        <w:rPr>
          <w:sz w:val="18"/>
          <w:szCs w:val="18"/>
        </w:rPr>
        <w:t xml:space="preserve"> лизинга оборудования субъект малого и среднего предпринимательства, в дополнение к </w:t>
      </w:r>
      <w:hyperlink w:anchor="Par6573" w:history="1">
        <w:r w:rsidRPr="009C3CA1">
          <w:rPr>
            <w:color w:val="0000FF"/>
            <w:sz w:val="18"/>
            <w:szCs w:val="18"/>
          </w:rPr>
          <w:t>пункту 1.1.12</w:t>
        </w:r>
      </w:hyperlink>
      <w:r w:rsidRPr="009C3CA1">
        <w:rPr>
          <w:sz w:val="18"/>
          <w:szCs w:val="18"/>
        </w:rPr>
        <w:t xml:space="preserve"> настоящего Порядка, представляются следующие документы:</w:t>
      </w:r>
    </w:p>
    <w:p w:rsidR="009C3CA1" w:rsidRPr="009C3CA1" w:rsidRDefault="009C3CA1" w:rsidP="009C3CA1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1) копия договора лизинга, заверенная лизингодателем;</w:t>
      </w:r>
    </w:p>
    <w:p w:rsidR="009C3CA1" w:rsidRPr="009C3CA1" w:rsidRDefault="009C3CA1" w:rsidP="009C3CA1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lastRenderedPageBreak/>
        <w:t>2) документ, подтверждающий фактическую оплату первоначального взноса по договору лизинга.</w:t>
      </w:r>
    </w:p>
    <w:p w:rsidR="009C3CA1" w:rsidRPr="009C3CA1" w:rsidRDefault="009C3CA1" w:rsidP="009C3CA1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12.3.2. Претендент несет полную ответственность за достоверность представленных документов.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4" w:name="Par7313"/>
      <w:bookmarkEnd w:id="4"/>
      <w:r w:rsidRPr="009C3CA1">
        <w:rPr>
          <w:sz w:val="18"/>
          <w:szCs w:val="18"/>
        </w:rPr>
        <w:t>12.4. Критерии отбора заявок на получение субсидии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Par6634" w:history="1">
        <w:r w:rsidRPr="009C3CA1">
          <w:rPr>
            <w:color w:val="0000FF"/>
            <w:sz w:val="18"/>
            <w:szCs w:val="18"/>
          </w:rPr>
          <w:t>п. 1.2.2.6</w:t>
        </w:r>
      </w:hyperlink>
      <w:r w:rsidRPr="009C3CA1">
        <w:rPr>
          <w:sz w:val="18"/>
          <w:szCs w:val="18"/>
        </w:rPr>
        <w:t xml:space="preserve"> настоящего Порядка.</w:t>
      </w:r>
    </w:p>
    <w:p w:rsidR="000950D8" w:rsidRPr="009C3CA1" w:rsidRDefault="000950D8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outlineLvl w:val="3"/>
        <w:rPr>
          <w:sz w:val="18"/>
          <w:szCs w:val="18"/>
        </w:rPr>
      </w:pPr>
      <w:bookmarkStart w:id="5" w:name="Par7317"/>
      <w:bookmarkEnd w:id="5"/>
      <w:r w:rsidRPr="009C3CA1">
        <w:rPr>
          <w:sz w:val="18"/>
          <w:szCs w:val="18"/>
        </w:rPr>
        <w:t>12.5. Порядок возврата субсидии и осуществления контроля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9C3CA1">
        <w:rPr>
          <w:sz w:val="18"/>
          <w:szCs w:val="18"/>
        </w:rPr>
        <w:t>за целевым и эффективным использованием средств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 w:rsidRPr="009C3CA1">
        <w:rPr>
          <w:sz w:val="18"/>
          <w:szCs w:val="18"/>
        </w:rPr>
        <w:t>государственного бюджета Республики Саха (Якутия)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При </w:t>
      </w:r>
      <w:proofErr w:type="spellStart"/>
      <w:r w:rsidRPr="009C3CA1">
        <w:rPr>
          <w:sz w:val="18"/>
          <w:szCs w:val="18"/>
        </w:rPr>
        <w:t>невозврате</w:t>
      </w:r>
      <w:proofErr w:type="spellEnd"/>
      <w:r w:rsidRPr="009C3CA1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Министерство и орган государственного финансового контроля в соответствии со </w:t>
      </w:r>
      <w:hyperlink r:id="rId5" w:history="1">
        <w:r w:rsidRPr="009C3CA1">
          <w:rPr>
            <w:color w:val="0000FF"/>
            <w:sz w:val="18"/>
            <w:szCs w:val="18"/>
          </w:rPr>
          <w:t>статьей 78</w:t>
        </w:r>
      </w:hyperlink>
      <w:r w:rsidRPr="009C3CA1">
        <w:rPr>
          <w:sz w:val="18"/>
          <w:szCs w:val="18"/>
        </w:rPr>
        <w:t xml:space="preserve"> Бюджетного кодекса Российской Федерации осуществляет обязательную проверку: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достоверности сведений, предоставляемых претендентом на получение субсидии;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соблюдение получателем условий, целей и порядка их предоставления.</w:t>
      </w:r>
    </w:p>
    <w:p w:rsidR="006D0066" w:rsidRPr="009C3CA1" w:rsidRDefault="006D0066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0950D8" w:rsidRPr="009C3CA1" w:rsidRDefault="000950D8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18"/>
          <w:szCs w:val="18"/>
        </w:rPr>
      </w:pPr>
      <w:r w:rsidRPr="009C3CA1">
        <w:rPr>
          <w:b/>
          <w:sz w:val="18"/>
          <w:szCs w:val="18"/>
        </w:rPr>
        <w:t xml:space="preserve">1.1.12. </w:t>
      </w:r>
      <w:proofErr w:type="gramStart"/>
      <w:r w:rsidRPr="009C3CA1">
        <w:rPr>
          <w:b/>
          <w:sz w:val="18"/>
          <w:szCs w:val="18"/>
        </w:rPr>
        <w:t xml:space="preserve">Для участия в мероприятиях по предоставлению государственной поддержки, реализуемых государственным казенным учреждением Республики Саха (Якутия) "Центр поддержки предпринимательства Республики Саха (Якутия)", субъекты малого и среднего предпринимательства должны представить следующие документы с предъявлением оригиналов или заверенные в соответствии с действующим законодательством, в том числе подтверждающие его соответствие условиям, установленным </w:t>
      </w:r>
      <w:hyperlink r:id="rId6" w:history="1">
        <w:r w:rsidRPr="009C3CA1">
          <w:rPr>
            <w:b/>
            <w:color w:val="0000FF"/>
            <w:sz w:val="18"/>
            <w:szCs w:val="18"/>
          </w:rPr>
          <w:t>статьей 4</w:t>
        </w:r>
      </w:hyperlink>
      <w:r w:rsidRPr="009C3CA1">
        <w:rPr>
          <w:b/>
          <w:sz w:val="18"/>
          <w:szCs w:val="18"/>
        </w:rPr>
        <w:t xml:space="preserve"> Федерального закона от 24 июля 2007 г. N 209-ФЗ "О</w:t>
      </w:r>
      <w:proofErr w:type="gramEnd"/>
      <w:r w:rsidRPr="009C3CA1">
        <w:rPr>
          <w:b/>
          <w:sz w:val="18"/>
          <w:szCs w:val="18"/>
        </w:rPr>
        <w:t xml:space="preserve"> </w:t>
      </w:r>
      <w:proofErr w:type="gramStart"/>
      <w:r w:rsidRPr="009C3CA1">
        <w:rPr>
          <w:b/>
          <w:sz w:val="18"/>
          <w:szCs w:val="18"/>
        </w:rPr>
        <w:t>развитии</w:t>
      </w:r>
      <w:proofErr w:type="gramEnd"/>
      <w:r w:rsidRPr="009C3CA1">
        <w:rPr>
          <w:b/>
          <w:sz w:val="18"/>
          <w:szCs w:val="18"/>
        </w:rPr>
        <w:t xml:space="preserve"> малого и среднего предпринимательства в Российской Федерации", и условиям, предусмотренным настоящей Программой по предоставлению государственной поддержки: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2) заявление на оказание государственной поддержки;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</w:t>
      </w:r>
      <w:hyperlink w:anchor="Par6572" w:history="1">
        <w:r w:rsidRPr="009C3CA1">
          <w:rPr>
            <w:color w:val="0000FF"/>
            <w:sz w:val="18"/>
            <w:szCs w:val="18"/>
          </w:rPr>
          <w:t>п. 1.1.11</w:t>
        </w:r>
      </w:hyperlink>
      <w:r w:rsidRPr="009C3CA1">
        <w:rPr>
          <w:sz w:val="18"/>
          <w:szCs w:val="18"/>
        </w:rPr>
        <w:t xml:space="preserve"> настоящего Порядка (ФНС, ПФР, ФСС);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5) документы, подтверждающие принадлежность заявителя к субъектам малого или среднего предпринимательства: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lastRenderedPageBreak/>
        <w:t>- сведения о средней численности работников, подтвержденные оплатой налогов и платежей;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7) иные документы, определенные настоящей Программой, согласно порядкам и условиям предоставления государственной поддержки в зависимости от вида поддержки, с предъявлением оригиналов или заверенные в соответствии с действующим законодательством;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center"/>
        <w:rPr>
          <w:sz w:val="18"/>
          <w:szCs w:val="18"/>
        </w:rPr>
      </w:pP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18"/>
          <w:szCs w:val="18"/>
        </w:rPr>
      </w:pPr>
      <w:r w:rsidRPr="009C3CA1">
        <w:rPr>
          <w:b/>
          <w:sz w:val="18"/>
          <w:szCs w:val="18"/>
        </w:rPr>
        <w:t>1.2.2.6. Критерии отбора заявок на получение государственной поддержки: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1.2.2.6.1. Вид деятельности субъекта малого и среднего предпринимательства: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производство продукции, товаров - 10 баллов;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оказание социально значимых услуг - 7 баллов;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иные направления - 3 балла.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1.2.2.6.2. Место ведения предпринимательской деятельности:</w:t>
      </w:r>
    </w:p>
    <w:p w:rsidR="000950D8" w:rsidRPr="009C3CA1" w:rsidRDefault="000950D8" w:rsidP="000950D8">
      <w:pPr>
        <w:pStyle w:val="Default"/>
        <w:rPr>
          <w:sz w:val="18"/>
          <w:szCs w:val="18"/>
        </w:rPr>
      </w:pPr>
      <w:r w:rsidRPr="009C3CA1">
        <w:rPr>
          <w:color w:val="auto"/>
          <w:sz w:val="18"/>
          <w:szCs w:val="18"/>
        </w:rPr>
        <w:t xml:space="preserve">- </w:t>
      </w:r>
      <w:r w:rsidRPr="009C3CA1">
        <w:rPr>
          <w:sz w:val="18"/>
          <w:szCs w:val="18"/>
        </w:rPr>
        <w:t xml:space="preserve">арктические улусы Республики Саха (Якутия) – 10 баллов; </w:t>
      </w:r>
    </w:p>
    <w:p w:rsidR="000950D8" w:rsidRPr="009C3CA1" w:rsidRDefault="000950D8" w:rsidP="000950D8">
      <w:pPr>
        <w:pStyle w:val="Default"/>
        <w:rPr>
          <w:sz w:val="18"/>
          <w:szCs w:val="18"/>
        </w:rPr>
      </w:pPr>
      <w:r w:rsidRPr="009C3CA1">
        <w:rPr>
          <w:sz w:val="18"/>
          <w:szCs w:val="18"/>
        </w:rPr>
        <w:t>- сельские населенные пункты Республики Саха (Якутия) – 5 баллов;</w:t>
      </w:r>
    </w:p>
    <w:p w:rsidR="000950D8" w:rsidRPr="009C3CA1" w:rsidRDefault="000950D8" w:rsidP="000950D8">
      <w:pPr>
        <w:pStyle w:val="Default"/>
        <w:rPr>
          <w:sz w:val="18"/>
          <w:szCs w:val="18"/>
        </w:rPr>
      </w:pPr>
      <w:r w:rsidRPr="009C3CA1">
        <w:rPr>
          <w:sz w:val="18"/>
          <w:szCs w:val="18"/>
        </w:rPr>
        <w:t>- иные населённые пункты – 1 балл.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1.2.2.6.3. Среднесписочная численность работников: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- 30 и более - 10 баллов;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от 6 до 29 - 5 баллов;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- от 1 до 5 - 1 балл.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0950D8" w:rsidRPr="009C3CA1" w:rsidRDefault="000950D8" w:rsidP="000950D8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  <w:r w:rsidRPr="009C3CA1"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0950D8" w:rsidRPr="009C3CA1" w:rsidRDefault="000950D8" w:rsidP="000950D8">
      <w:pPr>
        <w:rPr>
          <w:sz w:val="18"/>
          <w:szCs w:val="18"/>
        </w:rPr>
      </w:pPr>
    </w:p>
    <w:p w:rsidR="000950D8" w:rsidRPr="009C3CA1" w:rsidRDefault="000950D8" w:rsidP="006D0066">
      <w:pPr>
        <w:widowControl w:val="0"/>
        <w:autoSpaceDE w:val="0"/>
        <w:autoSpaceDN w:val="0"/>
        <w:adjustRightInd w:val="0"/>
        <w:ind w:firstLine="540"/>
        <w:jc w:val="both"/>
        <w:rPr>
          <w:sz w:val="18"/>
          <w:szCs w:val="18"/>
        </w:rPr>
      </w:pPr>
    </w:p>
    <w:sectPr w:rsidR="000950D8" w:rsidRPr="009C3CA1" w:rsidSect="009D1AA0">
      <w:pgSz w:w="16838" w:h="11906" w:orient="landscape"/>
      <w:pgMar w:top="284" w:right="678" w:bottom="426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24C8A"/>
    <w:rsid w:val="00070C33"/>
    <w:rsid w:val="000950D8"/>
    <w:rsid w:val="000A78C0"/>
    <w:rsid w:val="000C5FE6"/>
    <w:rsid w:val="0015397A"/>
    <w:rsid w:val="001614C4"/>
    <w:rsid w:val="00196049"/>
    <w:rsid w:val="00261AF7"/>
    <w:rsid w:val="00346BD8"/>
    <w:rsid w:val="003C0FD0"/>
    <w:rsid w:val="00481899"/>
    <w:rsid w:val="005078F4"/>
    <w:rsid w:val="00515786"/>
    <w:rsid w:val="00682334"/>
    <w:rsid w:val="006D0066"/>
    <w:rsid w:val="00792A04"/>
    <w:rsid w:val="007A426C"/>
    <w:rsid w:val="0083460C"/>
    <w:rsid w:val="0090747B"/>
    <w:rsid w:val="00990520"/>
    <w:rsid w:val="009C3CA1"/>
    <w:rsid w:val="009D1AA0"/>
    <w:rsid w:val="00A76023"/>
    <w:rsid w:val="00A80695"/>
    <w:rsid w:val="00AB3C98"/>
    <w:rsid w:val="00CC703B"/>
    <w:rsid w:val="00EC5414"/>
    <w:rsid w:val="00F2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05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EC2B3CD300F2199DBF0C9BE5B9E16B56AE8CB20A7CC408F381145BAE95312CD548BE9E20EA3411D2l5B" TargetMode="External"/><Relationship Id="rId5" Type="http://schemas.openxmlformats.org/officeDocument/2006/relationships/hyperlink" Target="consultantplus://offline/ref=26EC2B3CD300F2199DBF0C9BE5B9E16B56AF82B20170C408F381145BAE95312CD548BE9E20E93719D2l9B" TargetMode="External"/><Relationship Id="rId4" Type="http://schemas.openxmlformats.org/officeDocument/2006/relationships/hyperlink" Target="consultantplus://offline/ref=26EC2B3CD300F2199DBF1296F3D5BD625EA0D4B6097FC95CA6DE4F06F99C3B7BD9l2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cp:lastPrinted>2014-08-05T04:36:00Z</cp:lastPrinted>
  <dcterms:created xsi:type="dcterms:W3CDTF">2013-01-21T08:53:00Z</dcterms:created>
  <dcterms:modified xsi:type="dcterms:W3CDTF">2014-08-05T04:36:00Z</dcterms:modified>
</cp:coreProperties>
</file>