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7F4" w:rsidRPr="00FE52B6" w:rsidRDefault="00C147F4" w:rsidP="00C147F4">
      <w:pPr>
        <w:pStyle w:val="Default"/>
        <w:jc w:val="center"/>
        <w:rPr>
          <w:sz w:val="18"/>
          <w:szCs w:val="18"/>
        </w:rPr>
      </w:pPr>
      <w:r w:rsidRPr="00FE52B6">
        <w:rPr>
          <w:sz w:val="18"/>
          <w:szCs w:val="18"/>
        </w:rPr>
        <w:t>16. Условия и порядок субсидирования</w:t>
      </w:r>
    </w:p>
    <w:p w:rsidR="00C147F4" w:rsidRPr="00FE52B6" w:rsidRDefault="00C147F4" w:rsidP="00C147F4">
      <w:pPr>
        <w:pStyle w:val="Default"/>
        <w:jc w:val="center"/>
        <w:rPr>
          <w:sz w:val="18"/>
          <w:szCs w:val="18"/>
        </w:rPr>
      </w:pPr>
      <w:r w:rsidRPr="00FE52B6">
        <w:rPr>
          <w:sz w:val="18"/>
          <w:szCs w:val="18"/>
        </w:rPr>
        <w:t>части затрат субъектов малого и среднего предпринимательства,</w:t>
      </w:r>
    </w:p>
    <w:p w:rsidR="00C147F4" w:rsidRPr="00FE52B6" w:rsidRDefault="00C147F4" w:rsidP="00C147F4">
      <w:pPr>
        <w:pStyle w:val="Default"/>
        <w:jc w:val="center"/>
        <w:rPr>
          <w:sz w:val="18"/>
          <w:szCs w:val="18"/>
        </w:rPr>
      </w:pPr>
      <w:r w:rsidRPr="00FE52B6">
        <w:rPr>
          <w:sz w:val="18"/>
          <w:szCs w:val="18"/>
        </w:rPr>
        <w:t xml:space="preserve">связанных с участием в выставочно-ярмарочных и </w:t>
      </w:r>
      <w:proofErr w:type="spellStart"/>
      <w:r w:rsidRPr="00FE52B6">
        <w:rPr>
          <w:sz w:val="18"/>
          <w:szCs w:val="18"/>
        </w:rPr>
        <w:t>конгрессных</w:t>
      </w:r>
      <w:proofErr w:type="spellEnd"/>
      <w:r w:rsidRPr="00FE52B6">
        <w:rPr>
          <w:sz w:val="18"/>
          <w:szCs w:val="18"/>
        </w:rPr>
        <w:t xml:space="preserve"> мероприятиях, на проведение презентации республиканской промышленной продукции субъектов малого и среднего предпринимательства </w:t>
      </w:r>
    </w:p>
    <w:p w:rsidR="00C147F4" w:rsidRPr="00FE52B6" w:rsidRDefault="00C147F4" w:rsidP="00C147F4">
      <w:pPr>
        <w:pStyle w:val="Default"/>
        <w:jc w:val="center"/>
        <w:rPr>
          <w:color w:val="auto"/>
          <w:sz w:val="18"/>
          <w:szCs w:val="18"/>
        </w:rPr>
      </w:pPr>
      <w:r w:rsidRPr="00FE52B6">
        <w:rPr>
          <w:color w:val="auto"/>
          <w:sz w:val="18"/>
          <w:szCs w:val="18"/>
        </w:rPr>
        <w:t xml:space="preserve">16.1. Общие положения </w:t>
      </w:r>
    </w:p>
    <w:p w:rsidR="00C147F4" w:rsidRPr="00FE52B6" w:rsidRDefault="00C147F4" w:rsidP="00C147F4">
      <w:pPr>
        <w:pStyle w:val="Default"/>
        <w:jc w:val="both"/>
        <w:rPr>
          <w:color w:val="auto"/>
          <w:sz w:val="18"/>
          <w:szCs w:val="18"/>
        </w:rPr>
      </w:pPr>
      <w:r w:rsidRPr="00FE52B6">
        <w:rPr>
          <w:color w:val="auto"/>
          <w:sz w:val="18"/>
          <w:szCs w:val="18"/>
        </w:rPr>
        <w:t xml:space="preserve">16.1.1. Настоящий Порядок определяет условия конкурсного отбора предоставления субсидии субъектам малого и среднего предпринимательства Республики Саха (Якутия) на возмещение части затрат по участию в выставочно-ярмарочных и </w:t>
      </w:r>
      <w:proofErr w:type="spellStart"/>
      <w:r w:rsidRPr="00FE52B6">
        <w:rPr>
          <w:color w:val="auto"/>
          <w:sz w:val="18"/>
          <w:szCs w:val="18"/>
        </w:rPr>
        <w:t>конгрессных</w:t>
      </w:r>
      <w:proofErr w:type="spellEnd"/>
      <w:r w:rsidRPr="00FE52B6">
        <w:rPr>
          <w:color w:val="auto"/>
          <w:sz w:val="18"/>
          <w:szCs w:val="18"/>
        </w:rPr>
        <w:t xml:space="preserve"> мероприятиях и проведению презентаций производимой продукции и предоставляемых бытовых и туристских услуг субъектами малого и среднего предпринимательства. </w:t>
      </w:r>
    </w:p>
    <w:p w:rsidR="00C147F4" w:rsidRPr="00FE52B6" w:rsidRDefault="00C147F4" w:rsidP="00C147F4">
      <w:pPr>
        <w:pStyle w:val="Default"/>
        <w:jc w:val="both"/>
        <w:rPr>
          <w:color w:val="auto"/>
          <w:sz w:val="18"/>
          <w:szCs w:val="18"/>
        </w:rPr>
      </w:pPr>
      <w:r w:rsidRPr="00FE52B6">
        <w:rPr>
          <w:color w:val="auto"/>
          <w:sz w:val="18"/>
          <w:szCs w:val="18"/>
        </w:rPr>
        <w:t xml:space="preserve">16.1.2. Субсидия предоставляется по конкурсу на безвозмездной основе субъектам малого и среднего предпринимательства, зарегистрированным и осуществляющим свою деятельность на территории Республики Саха (Якутия), в целях содействия субъектам малого и среднего предпринимательства в повышении имиджа, конкурентоспособности, а также стимулирования продвижения местной продукции, развития местного производства, сферы бытового обслуживания и сферы туристских услуг. </w:t>
      </w:r>
    </w:p>
    <w:p w:rsidR="00C147F4" w:rsidRPr="00FE52B6" w:rsidRDefault="00C147F4" w:rsidP="00C147F4">
      <w:pPr>
        <w:pStyle w:val="Default"/>
        <w:jc w:val="both"/>
        <w:rPr>
          <w:color w:val="auto"/>
          <w:sz w:val="18"/>
          <w:szCs w:val="18"/>
        </w:rPr>
      </w:pPr>
      <w:r w:rsidRPr="00FE52B6">
        <w:rPr>
          <w:color w:val="auto"/>
          <w:sz w:val="18"/>
          <w:szCs w:val="18"/>
        </w:rPr>
        <w:t xml:space="preserve">16.1.3. Уполномоченной организацией по предоставлению государственной поддержки является государственное казенное учреждение Республики Саха (Якутия) «Центр поддержки предпринимательства Республики Саха (Якутия)». </w:t>
      </w:r>
    </w:p>
    <w:p w:rsidR="00C147F4" w:rsidRPr="00FE52B6" w:rsidRDefault="00C147F4" w:rsidP="00245DC8">
      <w:pPr>
        <w:pStyle w:val="Default"/>
        <w:jc w:val="center"/>
        <w:rPr>
          <w:color w:val="auto"/>
          <w:sz w:val="18"/>
          <w:szCs w:val="18"/>
        </w:rPr>
      </w:pPr>
      <w:r w:rsidRPr="00FE52B6">
        <w:rPr>
          <w:color w:val="auto"/>
          <w:sz w:val="18"/>
          <w:szCs w:val="18"/>
        </w:rPr>
        <w:t>16.2. Условия предоставления субсидии</w:t>
      </w:r>
    </w:p>
    <w:p w:rsidR="00C147F4" w:rsidRPr="00FE52B6" w:rsidRDefault="00C147F4" w:rsidP="00C147F4">
      <w:pPr>
        <w:pStyle w:val="Default"/>
        <w:jc w:val="both"/>
        <w:rPr>
          <w:color w:val="auto"/>
          <w:sz w:val="18"/>
          <w:szCs w:val="18"/>
        </w:rPr>
      </w:pPr>
      <w:r w:rsidRPr="00FE52B6">
        <w:rPr>
          <w:color w:val="auto"/>
          <w:sz w:val="18"/>
          <w:szCs w:val="18"/>
        </w:rPr>
        <w:t xml:space="preserve">16.2.1. Субсидия предоставляется для покрытия части затрат участия в выставках-ярмарках, конгрессах, презентациях республиканской промышленной продукции, а именно: </w:t>
      </w:r>
    </w:p>
    <w:p w:rsidR="00C147F4" w:rsidRPr="00FE52B6" w:rsidRDefault="00C147F4" w:rsidP="00C147F4">
      <w:pPr>
        <w:pStyle w:val="Default"/>
        <w:jc w:val="both"/>
        <w:rPr>
          <w:color w:val="auto"/>
          <w:sz w:val="18"/>
          <w:szCs w:val="18"/>
        </w:rPr>
      </w:pPr>
      <w:r w:rsidRPr="00FE52B6">
        <w:rPr>
          <w:color w:val="auto"/>
          <w:sz w:val="18"/>
          <w:szCs w:val="18"/>
        </w:rPr>
        <w:t xml:space="preserve">транспортные расходы одного представителя субъекта малого и среднего предпринимательства до места проведения и обратно; </w:t>
      </w:r>
    </w:p>
    <w:p w:rsidR="00C147F4" w:rsidRPr="00FE52B6" w:rsidRDefault="00C147F4" w:rsidP="00C147F4">
      <w:pPr>
        <w:pStyle w:val="Default"/>
        <w:jc w:val="both"/>
        <w:rPr>
          <w:color w:val="auto"/>
          <w:sz w:val="18"/>
          <w:szCs w:val="18"/>
        </w:rPr>
      </w:pPr>
      <w:r w:rsidRPr="00FE52B6">
        <w:rPr>
          <w:color w:val="auto"/>
          <w:sz w:val="18"/>
          <w:szCs w:val="18"/>
        </w:rPr>
        <w:t xml:space="preserve">провоз багажа весом до 100 кг до места проведения; </w:t>
      </w:r>
    </w:p>
    <w:p w:rsidR="00C147F4" w:rsidRPr="00FE52B6" w:rsidRDefault="00C147F4" w:rsidP="00C147F4">
      <w:pPr>
        <w:pStyle w:val="Default"/>
        <w:jc w:val="both"/>
        <w:rPr>
          <w:color w:val="auto"/>
          <w:sz w:val="18"/>
          <w:szCs w:val="18"/>
        </w:rPr>
      </w:pPr>
      <w:r w:rsidRPr="00FE52B6">
        <w:rPr>
          <w:color w:val="auto"/>
          <w:sz w:val="18"/>
          <w:szCs w:val="18"/>
        </w:rPr>
        <w:t xml:space="preserve">аренда выставочных площадей, включая выставочные стенды, оборудование, витрины; </w:t>
      </w:r>
    </w:p>
    <w:p w:rsidR="00C147F4" w:rsidRPr="00FE52B6" w:rsidRDefault="00C147F4" w:rsidP="00C147F4">
      <w:pPr>
        <w:pStyle w:val="Default"/>
        <w:jc w:val="both"/>
        <w:rPr>
          <w:color w:val="auto"/>
          <w:sz w:val="18"/>
          <w:szCs w:val="18"/>
        </w:rPr>
      </w:pPr>
      <w:r w:rsidRPr="00FE52B6">
        <w:rPr>
          <w:color w:val="auto"/>
          <w:sz w:val="18"/>
          <w:szCs w:val="18"/>
        </w:rPr>
        <w:t xml:space="preserve">расходы на наем жилого помещения. </w:t>
      </w:r>
    </w:p>
    <w:p w:rsidR="00C147F4" w:rsidRPr="00FE52B6" w:rsidRDefault="00C147F4" w:rsidP="00C147F4">
      <w:pPr>
        <w:pStyle w:val="Default"/>
        <w:jc w:val="both"/>
        <w:rPr>
          <w:color w:val="auto"/>
          <w:sz w:val="18"/>
          <w:szCs w:val="18"/>
        </w:rPr>
      </w:pPr>
      <w:r w:rsidRPr="00FE52B6">
        <w:rPr>
          <w:color w:val="auto"/>
          <w:sz w:val="18"/>
          <w:szCs w:val="18"/>
        </w:rPr>
        <w:t xml:space="preserve">16.2.2. Общий объем субсидирования не должен превышать 100,0 (сто) тыс. рублей на 1 (одного) субъекта малого и среднего предпринимательства. </w:t>
      </w:r>
    </w:p>
    <w:p w:rsidR="00C147F4" w:rsidRPr="00FE52B6" w:rsidRDefault="00C147F4" w:rsidP="00C147F4">
      <w:pPr>
        <w:pStyle w:val="Default"/>
        <w:jc w:val="both"/>
        <w:rPr>
          <w:color w:val="auto"/>
          <w:sz w:val="18"/>
          <w:szCs w:val="18"/>
        </w:rPr>
      </w:pPr>
      <w:r w:rsidRPr="00FE52B6">
        <w:rPr>
          <w:color w:val="auto"/>
          <w:sz w:val="18"/>
          <w:szCs w:val="18"/>
        </w:rPr>
        <w:t>16.2.3.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года.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субсидии.</w:t>
      </w:r>
    </w:p>
    <w:p w:rsidR="00C147F4" w:rsidRPr="00FE52B6" w:rsidRDefault="00C147F4" w:rsidP="00C147F4">
      <w:pPr>
        <w:pStyle w:val="Default"/>
        <w:jc w:val="both"/>
        <w:rPr>
          <w:color w:val="auto"/>
          <w:sz w:val="18"/>
          <w:szCs w:val="18"/>
        </w:rPr>
      </w:pPr>
      <w:r w:rsidRPr="00FE52B6">
        <w:rPr>
          <w:color w:val="auto"/>
          <w:sz w:val="18"/>
          <w:szCs w:val="18"/>
        </w:rPr>
        <w:t xml:space="preserve">16.2.4.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экономики и промышленной политики Республики Саха (Якутия), Министерства по федеративным отношениям и внешним связям Республики Саха (Якутия), общественных объединений предпринимателей Республики Саха (Якутия). 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jc w:val="center"/>
        <w:outlineLvl w:val="3"/>
        <w:rPr>
          <w:sz w:val="18"/>
          <w:szCs w:val="18"/>
        </w:rPr>
      </w:pPr>
      <w:r w:rsidRPr="00FE52B6">
        <w:rPr>
          <w:sz w:val="18"/>
          <w:szCs w:val="18"/>
        </w:rPr>
        <w:t>16.3. Перечень документов,</w:t>
      </w:r>
    </w:p>
    <w:p w:rsidR="00245DC8" w:rsidRPr="00FE52B6" w:rsidRDefault="00245DC8" w:rsidP="00FE52B6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proofErr w:type="gramStart"/>
      <w:r w:rsidRPr="00FE52B6">
        <w:rPr>
          <w:sz w:val="18"/>
          <w:szCs w:val="18"/>
        </w:rPr>
        <w:t>предоставляемых</w:t>
      </w:r>
      <w:proofErr w:type="gramEnd"/>
      <w:r w:rsidRPr="00FE52B6">
        <w:rPr>
          <w:sz w:val="18"/>
          <w:szCs w:val="18"/>
        </w:rPr>
        <w:t xml:space="preserve"> для участия в конкурсном отборе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 xml:space="preserve">16.3.1. Для получения субсидии, в дополнение к </w:t>
      </w:r>
      <w:hyperlink w:anchor="Par6573" w:history="1">
        <w:r w:rsidRPr="00FE52B6">
          <w:rPr>
            <w:color w:val="0000FF"/>
            <w:sz w:val="18"/>
            <w:szCs w:val="18"/>
          </w:rPr>
          <w:t>пункту 1.1.12</w:t>
        </w:r>
      </w:hyperlink>
      <w:r w:rsidRPr="00FE52B6">
        <w:rPr>
          <w:sz w:val="18"/>
          <w:szCs w:val="18"/>
        </w:rPr>
        <w:t xml:space="preserve"> настоящего Порядка, представляются следующие документы:</w:t>
      </w:r>
    </w:p>
    <w:p w:rsidR="00FE52B6" w:rsidRPr="00FE52B6" w:rsidRDefault="00FE52B6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 xml:space="preserve">копии первичных документов об оплате транспортных расходов, расходов на участие в выставке-ярмарке, </w:t>
      </w:r>
      <w:proofErr w:type="spellStart"/>
      <w:r w:rsidRPr="00FE52B6">
        <w:rPr>
          <w:sz w:val="18"/>
          <w:szCs w:val="18"/>
        </w:rPr>
        <w:t>конгрессных</w:t>
      </w:r>
      <w:proofErr w:type="spellEnd"/>
      <w:r w:rsidRPr="00FE52B6">
        <w:rPr>
          <w:sz w:val="18"/>
          <w:szCs w:val="18"/>
        </w:rPr>
        <w:t xml:space="preserve"> мероприятиях, на проведение презентации республиканской промышленной продукции, расходов на наём жилого помещения.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16.3.2. Претендент несет полную ответственность за достоверность представленных документов.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</w:p>
    <w:p w:rsidR="00245DC8" w:rsidRPr="00FE52B6" w:rsidRDefault="00245DC8" w:rsidP="00245DC8">
      <w:pPr>
        <w:widowControl w:val="0"/>
        <w:autoSpaceDE w:val="0"/>
        <w:autoSpaceDN w:val="0"/>
        <w:adjustRightInd w:val="0"/>
        <w:jc w:val="center"/>
        <w:outlineLvl w:val="3"/>
        <w:rPr>
          <w:sz w:val="18"/>
          <w:szCs w:val="18"/>
        </w:rPr>
      </w:pPr>
      <w:bookmarkStart w:id="0" w:name="Par7550"/>
      <w:bookmarkEnd w:id="0"/>
      <w:r w:rsidRPr="00FE52B6">
        <w:rPr>
          <w:sz w:val="18"/>
          <w:szCs w:val="18"/>
        </w:rPr>
        <w:t>16.4. Критерии отбора заявок на получение субсидии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критерии, указанные в </w:t>
      </w:r>
      <w:hyperlink w:anchor="Par6634" w:history="1">
        <w:r w:rsidRPr="00FE52B6">
          <w:rPr>
            <w:color w:val="0000FF"/>
            <w:sz w:val="18"/>
            <w:szCs w:val="18"/>
          </w:rPr>
          <w:t>п. 1.2.2.6</w:t>
        </w:r>
      </w:hyperlink>
      <w:r w:rsidRPr="00FE52B6">
        <w:rPr>
          <w:sz w:val="18"/>
          <w:szCs w:val="18"/>
        </w:rPr>
        <w:t xml:space="preserve"> настоящего Порядка.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</w:p>
    <w:p w:rsidR="00245DC8" w:rsidRPr="00FE52B6" w:rsidRDefault="00245DC8" w:rsidP="00245DC8">
      <w:pPr>
        <w:widowControl w:val="0"/>
        <w:autoSpaceDE w:val="0"/>
        <w:autoSpaceDN w:val="0"/>
        <w:adjustRightInd w:val="0"/>
        <w:jc w:val="center"/>
        <w:outlineLvl w:val="3"/>
        <w:rPr>
          <w:sz w:val="18"/>
          <w:szCs w:val="18"/>
        </w:rPr>
      </w:pPr>
      <w:bookmarkStart w:id="1" w:name="Par7554"/>
      <w:bookmarkEnd w:id="1"/>
      <w:r w:rsidRPr="00FE52B6">
        <w:rPr>
          <w:sz w:val="18"/>
          <w:szCs w:val="18"/>
        </w:rPr>
        <w:t>16.5. Порядок возврата субсидии и осуществления контроля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 w:rsidRPr="00FE52B6">
        <w:rPr>
          <w:sz w:val="18"/>
          <w:szCs w:val="18"/>
        </w:rPr>
        <w:t>за целевым и эффективным использованием средств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 w:rsidRPr="00FE52B6">
        <w:rPr>
          <w:sz w:val="18"/>
          <w:szCs w:val="18"/>
        </w:rPr>
        <w:t>государственного бюджета Республики Саха (Якутия)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 xml:space="preserve">При </w:t>
      </w:r>
      <w:proofErr w:type="spellStart"/>
      <w:r w:rsidRPr="00FE52B6">
        <w:rPr>
          <w:sz w:val="18"/>
          <w:szCs w:val="18"/>
        </w:rPr>
        <w:t>невозврате</w:t>
      </w:r>
      <w:proofErr w:type="spellEnd"/>
      <w:r w:rsidRPr="00FE52B6">
        <w:rPr>
          <w:sz w:val="18"/>
          <w:szCs w:val="18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 xml:space="preserve">Министерство и орган государственного финансового контроля в соответствии со </w:t>
      </w:r>
      <w:hyperlink r:id="rId4" w:history="1">
        <w:r w:rsidRPr="00FE52B6">
          <w:rPr>
            <w:color w:val="0000FF"/>
            <w:sz w:val="18"/>
            <w:szCs w:val="18"/>
          </w:rPr>
          <w:t>статьей 78</w:t>
        </w:r>
      </w:hyperlink>
      <w:r w:rsidRPr="00FE52B6">
        <w:rPr>
          <w:sz w:val="18"/>
          <w:szCs w:val="18"/>
        </w:rPr>
        <w:t xml:space="preserve"> Бюджетного кодекса Российской Федерации осуществляет обязательную проверку: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- достоверности сведений, предоставляемых претендентом на получение субсидии;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- соблюдение получателем условий, целей и порядка их предоставления.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245DC8" w:rsidRPr="00FE52B6" w:rsidRDefault="00245DC8" w:rsidP="00C147F4">
      <w:pPr>
        <w:pStyle w:val="Default"/>
        <w:jc w:val="center"/>
        <w:rPr>
          <w:color w:val="auto"/>
          <w:sz w:val="18"/>
          <w:szCs w:val="18"/>
        </w:rPr>
      </w:pP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18"/>
          <w:szCs w:val="18"/>
        </w:rPr>
      </w:pPr>
      <w:r w:rsidRPr="00FE52B6">
        <w:rPr>
          <w:b/>
          <w:sz w:val="18"/>
          <w:szCs w:val="18"/>
        </w:rPr>
        <w:t xml:space="preserve">1.1.12. Для участия в мероприятиях по предоставлению государственной поддержки, реализуемых государственным казенным учреждением Республики Саха </w:t>
      </w:r>
      <w:proofErr w:type="gramStart"/>
      <w:r w:rsidRPr="00FE52B6">
        <w:rPr>
          <w:b/>
          <w:sz w:val="18"/>
          <w:szCs w:val="18"/>
        </w:rPr>
        <w:t xml:space="preserve">(Якутия) "Центр поддержки предпринимательства Республики Саха (Якутия)", субъекты малого и среднего предпринимательства должны представить следующие документы с предъявлением оригиналов или заверенные в соответствии с действующим законодательством, в том числе подтверждающие его соответствие условиям, установленным </w:t>
      </w:r>
      <w:hyperlink r:id="rId5" w:history="1">
        <w:r w:rsidRPr="00FE52B6">
          <w:rPr>
            <w:b/>
            <w:color w:val="0000FF"/>
            <w:sz w:val="18"/>
            <w:szCs w:val="18"/>
          </w:rPr>
          <w:t>статьей 4</w:t>
        </w:r>
      </w:hyperlink>
      <w:r w:rsidRPr="00FE52B6">
        <w:rPr>
          <w:b/>
          <w:sz w:val="18"/>
          <w:szCs w:val="18"/>
        </w:rPr>
        <w:t xml:space="preserve"> Федерального закона от 24 июля 2007 г. N 209-ФЗ "О развитии малого и среднего предпринимательства в Российской Федерации", и условиям, предусмотренным настоящей Программой по</w:t>
      </w:r>
      <w:proofErr w:type="gramEnd"/>
      <w:r w:rsidRPr="00FE52B6">
        <w:rPr>
          <w:b/>
          <w:sz w:val="18"/>
          <w:szCs w:val="18"/>
        </w:rPr>
        <w:t xml:space="preserve"> предоставлению государственной поддержки: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1) паспорт гражданина Российской Федерации индивидуального предпринимателя или руководителя юридического лица;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2) заявление на оказание государственной поддержки;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3) документы, подтверждающие полномочия лица на осуществление действий от имени заявителя (в случае необходимости);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</w:t>
      </w:r>
      <w:hyperlink w:anchor="Par6572" w:history="1">
        <w:r w:rsidRPr="00FE52B6">
          <w:rPr>
            <w:color w:val="0000FF"/>
            <w:sz w:val="18"/>
            <w:szCs w:val="18"/>
          </w:rPr>
          <w:t>п. 1.1.11</w:t>
        </w:r>
      </w:hyperlink>
      <w:r w:rsidRPr="00FE52B6">
        <w:rPr>
          <w:sz w:val="18"/>
          <w:szCs w:val="18"/>
        </w:rPr>
        <w:t xml:space="preserve"> настоящего Порядка (ФНС, ПФР, ФСС);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5) документы, подтверждающие принадлежность заявителя к субъектам малого или среднего предпринимательства: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 xml:space="preserve">- выписка из Единого государственного реестра юридических лиц или Единого </w:t>
      </w:r>
      <w:r w:rsidRPr="00FE52B6">
        <w:rPr>
          <w:sz w:val="18"/>
          <w:szCs w:val="18"/>
        </w:rPr>
        <w:lastRenderedPageBreak/>
        <w:t>государственного реестра индивидуальных предпринимателей;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- сведения о средней численности работников, подтвержденные оплатой налогов и платежей;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-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6)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7) иные документы, определенные настоящей Программой, согласно порядкам и условиям предоставления государственной поддержки в зависимости от вида поддержки, с предъявлением оригиналов или заверенные в соответствии с действующим законодательством;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8) презентационный материал (презентация, видео-, фотоматериалы и др.).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center"/>
        <w:rPr>
          <w:sz w:val="18"/>
          <w:szCs w:val="18"/>
        </w:rPr>
      </w:pP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18"/>
          <w:szCs w:val="18"/>
        </w:rPr>
      </w:pPr>
      <w:r w:rsidRPr="00FE52B6">
        <w:rPr>
          <w:b/>
          <w:sz w:val="18"/>
          <w:szCs w:val="18"/>
        </w:rPr>
        <w:t>1.2.2.6. Критерии отбора заявок на получение государственной поддержки: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1.2.2.6.1. Вид деятельности субъекта малого и среднего предпринимательства: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- производство продукции, товаров - 10 баллов;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- оказание социально значимых услуг - 7 баллов;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- иные направления - 3 балла.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1.2.2.6.2. Место ведения предпринимательской деятельности:</w:t>
      </w:r>
    </w:p>
    <w:p w:rsidR="00245DC8" w:rsidRPr="00FE52B6" w:rsidRDefault="00245DC8" w:rsidP="00245DC8">
      <w:pPr>
        <w:pStyle w:val="Default"/>
        <w:rPr>
          <w:sz w:val="18"/>
          <w:szCs w:val="18"/>
        </w:rPr>
      </w:pPr>
      <w:r w:rsidRPr="00FE52B6">
        <w:rPr>
          <w:color w:val="auto"/>
          <w:sz w:val="18"/>
          <w:szCs w:val="18"/>
        </w:rPr>
        <w:t xml:space="preserve">- </w:t>
      </w:r>
      <w:r w:rsidRPr="00FE52B6">
        <w:rPr>
          <w:sz w:val="18"/>
          <w:szCs w:val="18"/>
        </w:rPr>
        <w:t xml:space="preserve">арктические улусы Республики Саха (Якутия) – 10 баллов; </w:t>
      </w:r>
    </w:p>
    <w:p w:rsidR="00245DC8" w:rsidRPr="00FE52B6" w:rsidRDefault="00245DC8" w:rsidP="00245DC8">
      <w:pPr>
        <w:pStyle w:val="Default"/>
        <w:rPr>
          <w:sz w:val="18"/>
          <w:szCs w:val="18"/>
        </w:rPr>
      </w:pPr>
      <w:r w:rsidRPr="00FE52B6">
        <w:rPr>
          <w:sz w:val="18"/>
          <w:szCs w:val="18"/>
        </w:rPr>
        <w:t>- сельские населенные пункты Республики Саха (Якутия) – 5 баллов;</w:t>
      </w:r>
    </w:p>
    <w:p w:rsidR="00245DC8" w:rsidRPr="00FE52B6" w:rsidRDefault="00245DC8" w:rsidP="00245DC8">
      <w:pPr>
        <w:pStyle w:val="Default"/>
        <w:rPr>
          <w:sz w:val="18"/>
          <w:szCs w:val="18"/>
        </w:rPr>
      </w:pPr>
      <w:r w:rsidRPr="00FE52B6">
        <w:rPr>
          <w:sz w:val="18"/>
          <w:szCs w:val="18"/>
        </w:rPr>
        <w:t>- иные населённые пункты – 1 балл.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1.2.2.6.3. Среднесписочная численность работников:</w:t>
      </w:r>
    </w:p>
    <w:p w:rsidR="00245DC8" w:rsidRPr="00FE52B6" w:rsidRDefault="00E675C3" w:rsidP="00245DC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- 30 и более - 15</w:t>
      </w:r>
      <w:r w:rsidR="00245DC8" w:rsidRPr="00FE52B6">
        <w:rPr>
          <w:sz w:val="18"/>
          <w:szCs w:val="18"/>
        </w:rPr>
        <w:t xml:space="preserve"> баллов;</w:t>
      </w:r>
    </w:p>
    <w:p w:rsidR="00245DC8" w:rsidRPr="00FE52B6" w:rsidRDefault="00E675C3" w:rsidP="00245DC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- от 6 до 29 - 10</w:t>
      </w:r>
      <w:r w:rsidR="00245DC8" w:rsidRPr="00FE52B6">
        <w:rPr>
          <w:sz w:val="18"/>
          <w:szCs w:val="18"/>
        </w:rPr>
        <w:t xml:space="preserve"> баллов;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 xml:space="preserve">- от 1 до 5 - </w:t>
      </w:r>
      <w:r w:rsidR="00E675C3">
        <w:rPr>
          <w:sz w:val="18"/>
          <w:szCs w:val="18"/>
        </w:rPr>
        <w:t>5</w:t>
      </w:r>
      <w:r w:rsidRPr="00FE52B6">
        <w:rPr>
          <w:sz w:val="18"/>
          <w:szCs w:val="18"/>
        </w:rPr>
        <w:t xml:space="preserve"> балл.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245DC8" w:rsidRPr="00FE52B6" w:rsidRDefault="00245DC8" w:rsidP="00245DC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FE52B6">
        <w:rPr>
          <w:sz w:val="18"/>
          <w:szCs w:val="18"/>
        </w:rPr>
        <w:t>1.2.2.9. Победителям конкурсного отбора предоставляется максимальный размер субсидий.</w:t>
      </w:r>
    </w:p>
    <w:p w:rsidR="00245DC8" w:rsidRPr="00FE52B6" w:rsidRDefault="00245DC8" w:rsidP="00245DC8">
      <w:pPr>
        <w:rPr>
          <w:sz w:val="18"/>
          <w:szCs w:val="18"/>
        </w:rPr>
      </w:pPr>
    </w:p>
    <w:p w:rsidR="00245DC8" w:rsidRPr="00FE52B6" w:rsidRDefault="00245DC8" w:rsidP="00C147F4">
      <w:pPr>
        <w:pStyle w:val="Default"/>
        <w:jc w:val="center"/>
        <w:rPr>
          <w:color w:val="auto"/>
          <w:sz w:val="18"/>
          <w:szCs w:val="18"/>
        </w:rPr>
      </w:pPr>
    </w:p>
    <w:p w:rsidR="00245DC8" w:rsidRPr="00FE52B6" w:rsidRDefault="00245DC8" w:rsidP="00C147F4">
      <w:pPr>
        <w:pStyle w:val="Default"/>
        <w:jc w:val="center"/>
        <w:rPr>
          <w:color w:val="auto"/>
          <w:sz w:val="18"/>
          <w:szCs w:val="18"/>
        </w:rPr>
      </w:pPr>
    </w:p>
    <w:p w:rsidR="00245DC8" w:rsidRPr="00FE52B6" w:rsidRDefault="00245DC8" w:rsidP="00C147F4">
      <w:pPr>
        <w:pStyle w:val="Default"/>
        <w:jc w:val="center"/>
        <w:rPr>
          <w:color w:val="auto"/>
          <w:sz w:val="18"/>
          <w:szCs w:val="18"/>
        </w:rPr>
      </w:pPr>
    </w:p>
    <w:p w:rsidR="00245DC8" w:rsidRPr="00FE52B6" w:rsidRDefault="00245DC8" w:rsidP="00C147F4">
      <w:pPr>
        <w:pStyle w:val="Default"/>
        <w:jc w:val="center"/>
        <w:rPr>
          <w:color w:val="auto"/>
          <w:sz w:val="18"/>
          <w:szCs w:val="18"/>
        </w:rPr>
      </w:pPr>
    </w:p>
    <w:p w:rsidR="00245DC8" w:rsidRPr="00FE52B6" w:rsidRDefault="00245DC8" w:rsidP="00C147F4">
      <w:pPr>
        <w:pStyle w:val="Default"/>
        <w:jc w:val="center"/>
        <w:rPr>
          <w:color w:val="auto"/>
          <w:sz w:val="18"/>
          <w:szCs w:val="18"/>
        </w:rPr>
      </w:pPr>
    </w:p>
    <w:p w:rsidR="00245DC8" w:rsidRPr="00FE52B6" w:rsidRDefault="00245DC8" w:rsidP="00C147F4">
      <w:pPr>
        <w:pStyle w:val="Default"/>
        <w:jc w:val="center"/>
        <w:rPr>
          <w:color w:val="auto"/>
          <w:sz w:val="18"/>
          <w:szCs w:val="18"/>
        </w:rPr>
      </w:pPr>
    </w:p>
    <w:p w:rsidR="0083460C" w:rsidRPr="00FE52B6" w:rsidRDefault="0083460C" w:rsidP="00C147F4">
      <w:pPr>
        <w:jc w:val="both"/>
        <w:rPr>
          <w:sz w:val="18"/>
          <w:szCs w:val="18"/>
        </w:rPr>
      </w:pPr>
    </w:p>
    <w:sectPr w:rsidR="0083460C" w:rsidRPr="00FE52B6" w:rsidSect="00FB141F">
      <w:pgSz w:w="16838" w:h="11906" w:orient="landscape"/>
      <w:pgMar w:top="284" w:right="962" w:bottom="850" w:left="85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36A10"/>
    <w:rsid w:val="000754CC"/>
    <w:rsid w:val="00123451"/>
    <w:rsid w:val="001F54E3"/>
    <w:rsid w:val="00245DC8"/>
    <w:rsid w:val="002A44C9"/>
    <w:rsid w:val="00436A10"/>
    <w:rsid w:val="007F4109"/>
    <w:rsid w:val="0083460C"/>
    <w:rsid w:val="00903036"/>
    <w:rsid w:val="00C147F4"/>
    <w:rsid w:val="00C35685"/>
    <w:rsid w:val="00C93AC1"/>
    <w:rsid w:val="00D22864"/>
    <w:rsid w:val="00E675C3"/>
    <w:rsid w:val="00FB141F"/>
    <w:rsid w:val="00FC2017"/>
    <w:rsid w:val="00FE5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147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3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6EC2B3CD300F2199DBF0C9BE5B9E16B56AE8CB20A7CC408F381145BAE95312CD548BE9E20EA3411D2l5B" TargetMode="External"/><Relationship Id="rId4" Type="http://schemas.openxmlformats.org/officeDocument/2006/relationships/hyperlink" Target="consultantplus://offline/ref=26EC2B3CD300F2199DBF0C9BE5B9E16B56AF82B20170C408F381145BAE95312CD548BE9E20E93719D2l9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1355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9061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cp:lastPrinted>2014-10-23T01:07:00Z</cp:lastPrinted>
  <dcterms:created xsi:type="dcterms:W3CDTF">2013-01-21T09:10:00Z</dcterms:created>
  <dcterms:modified xsi:type="dcterms:W3CDTF">2014-10-23T01:07:00Z</dcterms:modified>
</cp:coreProperties>
</file>