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137" w:rsidRPr="00E67263" w:rsidRDefault="00F84137" w:rsidP="00F84137">
      <w:pPr>
        <w:pStyle w:val="a7"/>
        <w:spacing w:before="120" w:line="276" w:lineRule="auto"/>
        <w:jc w:val="center"/>
        <w:rPr>
          <w:rFonts w:ascii="Times New Roman" w:hAnsi="Times New Roman" w:cs="Times New Roman"/>
        </w:rPr>
      </w:pPr>
      <w:r w:rsidRPr="00E67263">
        <w:rPr>
          <w:rFonts w:ascii="Times New Roman" w:hAnsi="Times New Roman" w:cs="Times New Roman"/>
        </w:rPr>
        <w:t>Министерство по делам предпринимательства и развития туризма</w:t>
      </w:r>
    </w:p>
    <w:p w:rsidR="00F84137" w:rsidRPr="00E67263" w:rsidRDefault="00F84137" w:rsidP="00F84137">
      <w:pPr>
        <w:pStyle w:val="a7"/>
        <w:spacing w:before="120" w:line="276" w:lineRule="auto"/>
        <w:jc w:val="center"/>
        <w:rPr>
          <w:rFonts w:ascii="Times New Roman" w:hAnsi="Times New Roman" w:cs="Times New Roman"/>
        </w:rPr>
      </w:pPr>
      <w:r w:rsidRPr="00E67263">
        <w:rPr>
          <w:rFonts w:ascii="Times New Roman" w:hAnsi="Times New Roman" w:cs="Times New Roman"/>
        </w:rPr>
        <w:t>Республики Саха (Якутия)</w:t>
      </w:r>
    </w:p>
    <w:p w:rsidR="00F84137" w:rsidRPr="00E67263" w:rsidRDefault="00F84137" w:rsidP="00F84137">
      <w:pPr>
        <w:pStyle w:val="a7"/>
        <w:spacing w:before="120" w:line="276" w:lineRule="auto"/>
        <w:jc w:val="center"/>
        <w:rPr>
          <w:rFonts w:ascii="Times New Roman" w:hAnsi="Times New Roman" w:cs="Times New Roman"/>
        </w:rPr>
      </w:pPr>
      <w:r w:rsidRPr="00E67263">
        <w:rPr>
          <w:rFonts w:ascii="Times New Roman" w:hAnsi="Times New Roman" w:cs="Times New Roman"/>
        </w:rPr>
        <w:t>Государственное казенное учреждение</w:t>
      </w:r>
    </w:p>
    <w:p w:rsidR="00F84137" w:rsidRPr="00E67263" w:rsidRDefault="00F84137" w:rsidP="00F84137">
      <w:pPr>
        <w:pStyle w:val="a7"/>
        <w:tabs>
          <w:tab w:val="left" w:pos="1297"/>
          <w:tab w:val="center" w:pos="5301"/>
        </w:tabs>
        <w:spacing w:before="12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67263">
        <w:rPr>
          <w:rFonts w:ascii="Times New Roman" w:hAnsi="Times New Roman" w:cs="Times New Roman"/>
        </w:rPr>
        <w:t>«Центр поддержки предпринимательства</w:t>
      </w:r>
    </w:p>
    <w:p w:rsidR="00F84137" w:rsidRPr="00E67263" w:rsidRDefault="00F84137" w:rsidP="00F84137">
      <w:pPr>
        <w:pStyle w:val="a7"/>
        <w:spacing w:before="120" w:line="276" w:lineRule="auto"/>
        <w:jc w:val="center"/>
        <w:rPr>
          <w:rFonts w:ascii="Times New Roman" w:hAnsi="Times New Roman" w:cs="Times New Roman"/>
        </w:rPr>
      </w:pPr>
      <w:r w:rsidRPr="00E67263">
        <w:rPr>
          <w:rFonts w:ascii="Times New Roman" w:hAnsi="Times New Roman" w:cs="Times New Roman"/>
        </w:rPr>
        <w:t>Республики Саха (Якутия)»</w:t>
      </w:r>
    </w:p>
    <w:p w:rsidR="00F84137" w:rsidRPr="00E67263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</w:rPr>
      </w:pPr>
    </w:p>
    <w:p w:rsidR="00F84137" w:rsidRPr="00E67263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</w:rPr>
      </w:pPr>
    </w:p>
    <w:p w:rsidR="00F84137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</w:rPr>
      </w:pPr>
    </w:p>
    <w:p w:rsidR="00F84137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</w:rPr>
      </w:pPr>
    </w:p>
    <w:p w:rsidR="00F84137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</w:rPr>
      </w:pPr>
    </w:p>
    <w:p w:rsidR="00F84137" w:rsidRPr="00E67263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</w:rPr>
      </w:pPr>
    </w:p>
    <w:p w:rsidR="00F84137" w:rsidRPr="00E8621E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F84137" w:rsidRPr="00C06F72" w:rsidRDefault="00F84137" w:rsidP="00F84137">
      <w:pPr>
        <w:pStyle w:val="a6"/>
        <w:spacing w:line="360" w:lineRule="auto"/>
        <w:ind w:left="0" w:firstLine="0"/>
        <w:jc w:val="center"/>
        <w:rPr>
          <w:rFonts w:ascii="Times New Roman" w:hAnsi="Times New Roman" w:cs="Times New Roman"/>
          <w:b/>
          <w:sz w:val="50"/>
          <w:szCs w:val="50"/>
        </w:rPr>
      </w:pPr>
      <w:r w:rsidRPr="00C06F72">
        <w:rPr>
          <w:rFonts w:ascii="Times New Roman" w:hAnsi="Times New Roman" w:cs="Times New Roman"/>
          <w:b/>
          <w:sz w:val="50"/>
          <w:szCs w:val="50"/>
        </w:rPr>
        <w:t>«Как закрыть бизнес»</w:t>
      </w:r>
    </w:p>
    <w:p w:rsidR="00F84137" w:rsidRPr="00A2556E" w:rsidRDefault="00F84137" w:rsidP="00F84137">
      <w:pPr>
        <w:pStyle w:val="a7"/>
        <w:spacing w:before="120" w:line="276" w:lineRule="auto"/>
        <w:jc w:val="center"/>
        <w:rPr>
          <w:rFonts w:ascii="Times New Roman" w:hAnsi="Times New Roman" w:cs="Times New Roman"/>
          <w:b/>
          <w:bCs/>
          <w:sz w:val="46"/>
          <w:szCs w:val="46"/>
        </w:rPr>
      </w:pPr>
    </w:p>
    <w:p w:rsidR="00F84137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</w:p>
    <w:p w:rsidR="00F84137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</w:p>
    <w:p w:rsidR="00F84137" w:rsidRPr="00E67263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</w:p>
    <w:p w:rsidR="00F84137" w:rsidRPr="00E67263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</w:p>
    <w:p w:rsidR="00F84137" w:rsidRPr="00E67263" w:rsidRDefault="00F84137" w:rsidP="00F84137">
      <w:pPr>
        <w:pStyle w:val="a7"/>
        <w:spacing w:before="12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Памятка  для </w:t>
      </w:r>
      <w:r w:rsidRPr="00E67263">
        <w:rPr>
          <w:rFonts w:ascii="Times New Roman" w:hAnsi="Times New Roman" w:cs="Times New Roman"/>
        </w:rPr>
        <w:t>предпринимателей</w:t>
      </w:r>
    </w:p>
    <w:p w:rsidR="00F84137" w:rsidRPr="00E67263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</w:p>
    <w:p w:rsidR="00F84137" w:rsidRPr="00E67263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</w:p>
    <w:p w:rsidR="00F84137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</w:p>
    <w:p w:rsidR="00F84137" w:rsidRPr="00E67263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</w:p>
    <w:p w:rsidR="00F84137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Cs/>
        </w:rPr>
      </w:pPr>
    </w:p>
    <w:p w:rsidR="00C06F72" w:rsidRDefault="00C06F72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Cs/>
        </w:rPr>
      </w:pPr>
    </w:p>
    <w:p w:rsidR="00C06F72" w:rsidRDefault="00C06F72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Cs/>
        </w:rPr>
      </w:pPr>
    </w:p>
    <w:p w:rsidR="00C06F72" w:rsidRDefault="00C06F72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Cs/>
        </w:rPr>
      </w:pPr>
    </w:p>
    <w:p w:rsidR="00C06F72" w:rsidRPr="00E67263" w:rsidRDefault="00C06F72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Cs/>
        </w:rPr>
      </w:pPr>
    </w:p>
    <w:p w:rsidR="00F84137" w:rsidRDefault="00F84137" w:rsidP="00F84137">
      <w:pPr>
        <w:pStyle w:val="a7"/>
        <w:spacing w:before="120" w:line="276" w:lineRule="auto"/>
        <w:jc w:val="both"/>
        <w:rPr>
          <w:rFonts w:ascii="Times New Roman" w:hAnsi="Times New Roman" w:cs="Times New Roman"/>
          <w:bCs/>
        </w:rPr>
      </w:pPr>
    </w:p>
    <w:p w:rsidR="00F84137" w:rsidRDefault="00F84137" w:rsidP="00F84137">
      <w:pPr>
        <w:pStyle w:val="a7"/>
        <w:spacing w:before="120" w:line="276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Якутск-2014</w:t>
      </w:r>
    </w:p>
    <w:p w:rsidR="00F84137" w:rsidRPr="00E67263" w:rsidRDefault="00F84137" w:rsidP="00F84137">
      <w:pPr>
        <w:pStyle w:val="a7"/>
        <w:spacing w:before="120" w:line="276" w:lineRule="auto"/>
        <w:jc w:val="center"/>
        <w:rPr>
          <w:rFonts w:ascii="Times New Roman" w:hAnsi="Times New Roman" w:cs="Times New Roman"/>
          <w:bCs/>
        </w:rPr>
      </w:pPr>
    </w:p>
    <w:p w:rsidR="00F84137" w:rsidRDefault="00F84137" w:rsidP="00F84137">
      <w:pPr>
        <w:pStyle w:val="1"/>
        <w:spacing w:line="360" w:lineRule="auto"/>
        <w:ind w:firstLine="709"/>
        <w:rPr>
          <w:sz w:val="26"/>
          <w:szCs w:val="26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06F72" w:rsidRDefault="00C06F72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749BB" w:rsidRDefault="000749BB" w:rsidP="000749BB">
      <w:pPr>
        <w:spacing w:after="240" w:line="360" w:lineRule="auto"/>
        <w:ind w:firstLine="709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Содержание</w:t>
      </w:r>
    </w:p>
    <w:p w:rsidR="000749BB" w:rsidRDefault="000749BB" w:rsidP="000749BB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</w:t>
      </w:r>
      <w:r w:rsidRPr="000749B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1. Как закрыть бизнес?</w:t>
      </w:r>
      <w:r w:rsidR="00183E9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………………………………………………………….</w:t>
      </w:r>
      <w:r w:rsidR="00191E7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4</w:t>
      </w:r>
    </w:p>
    <w:p w:rsidR="000749BB" w:rsidRDefault="000749BB" w:rsidP="000749BB">
      <w:pPr>
        <w:spacing w:after="240" w:line="36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2. </w:t>
      </w:r>
      <w:r w:rsidRPr="000749B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Порядок ликвидации компании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……………………………………</w:t>
      </w:r>
      <w:r w:rsidR="0036070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…………</w:t>
      </w:r>
      <w:r w:rsidR="00191E7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</w:t>
      </w:r>
    </w:p>
    <w:p w:rsidR="000749BB" w:rsidRDefault="000749BB" w:rsidP="000749BB">
      <w:pPr>
        <w:spacing w:after="240" w:line="36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3</w:t>
      </w:r>
      <w:r w:rsidRPr="000749B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</w:t>
      </w:r>
      <w:r w:rsidRPr="000749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Ликвидация Общества происходит в следующем порядке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</w:t>
      </w:r>
      <w:r w:rsidR="00191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……..6</w:t>
      </w:r>
    </w:p>
    <w:p w:rsidR="000749BB" w:rsidRDefault="000749BB" w:rsidP="000749BB">
      <w:pPr>
        <w:spacing w:after="240" w:line="36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4. </w:t>
      </w:r>
      <w:r w:rsidRPr="000749B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Прекращение деятельности индивидуального предпринимателя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……</w:t>
      </w:r>
      <w:r w:rsidR="00191E7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…….8</w:t>
      </w:r>
    </w:p>
    <w:p w:rsidR="000749BB" w:rsidRPr="000749BB" w:rsidRDefault="000749BB" w:rsidP="000749BB">
      <w:pPr>
        <w:spacing w:after="240" w:line="360" w:lineRule="auto"/>
        <w:ind w:left="709" w:hanging="709"/>
        <w:outlineLvl w:val="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5. При добровольном решении о прекращении предпринимательской   деятельности, предприниматель подает в регистрирующие органы………</w:t>
      </w:r>
      <w:r w:rsidR="00191E7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9</w:t>
      </w:r>
    </w:p>
    <w:p w:rsidR="000749BB" w:rsidRPr="000749BB" w:rsidRDefault="000749BB" w:rsidP="000749BB">
      <w:pPr>
        <w:spacing w:after="240" w:line="360" w:lineRule="auto"/>
        <w:ind w:left="709" w:hanging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1483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9780"/>
      </w:tblGrid>
      <w:tr w:rsidR="00516BC8" w:rsidRPr="007F7549" w:rsidTr="00516BC8">
        <w:tc>
          <w:tcPr>
            <w:tcW w:w="9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BC8" w:rsidRDefault="00516BC8" w:rsidP="00516BC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16BC8" w:rsidRDefault="00516BC8" w:rsidP="00516BC8">
            <w:pPr>
              <w:spacing w:after="0" w:line="360" w:lineRule="auto"/>
              <w:ind w:firstLine="99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6F72" w:rsidRDefault="00C06F72" w:rsidP="00516BC8">
            <w:pPr>
              <w:spacing w:after="0" w:line="360" w:lineRule="auto"/>
              <w:ind w:firstLine="99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06F72" w:rsidRPr="007F7549" w:rsidRDefault="00C06F72" w:rsidP="00516BC8">
            <w:pPr>
              <w:spacing w:after="0" w:line="360" w:lineRule="auto"/>
              <w:ind w:firstLine="99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6BC8" w:rsidRPr="007F7549" w:rsidRDefault="00516BC8" w:rsidP="00516BC8">
            <w:pPr>
              <w:spacing w:after="240" w:line="360" w:lineRule="auto"/>
              <w:ind w:firstLine="99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16BC8" w:rsidRDefault="00516BC8" w:rsidP="00516BC8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84137" w:rsidRDefault="00F84137" w:rsidP="007F7549">
      <w:pPr>
        <w:spacing w:after="240" w:line="360" w:lineRule="auto"/>
        <w:ind w:firstLine="99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4513D" w:rsidRPr="007F7549" w:rsidRDefault="007853AC" w:rsidP="007853AC">
      <w:pPr>
        <w:spacing w:after="24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1</w:t>
      </w:r>
      <w:r w:rsidR="007F754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. </w:t>
      </w:r>
      <w:r w:rsidR="0054513D" w:rsidRPr="007F754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Как закрыть бизнес?</w:t>
      </w:r>
    </w:p>
    <w:tbl>
      <w:tblPr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9355"/>
      </w:tblGrid>
      <w:tr w:rsidR="0054513D" w:rsidRPr="007F7549" w:rsidTr="007853AC"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может быть ликвидировано по единогласному решению его участников, либо по решению общего собрания акционеров (п. 2 ст. 61, ст.104 Гражданского кодека РФ, далее – ГК РФ, п. 8 ст. 37, ст. 57, Федерального закона от 8 февраля 1998 г. N 14-ФЗ «Об обществах с ограниченной ответственностью», ст.21 Федерального закона от 26.12.1995 N 208-ФЗ «Об акционерных обществах».)</w:t>
            </w:r>
            <w:proofErr w:type="gramEnd"/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может быть ликвидировано по единогласному решению его участников</w:t>
            </w:r>
          </w:p>
          <w:p w:rsidR="0054513D" w:rsidRPr="007F7549" w:rsidRDefault="007F7549" w:rsidP="007853A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2. </w:t>
            </w:r>
            <w:r w:rsidR="0054513D" w:rsidRPr="007F7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Порядок ликвидации компании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может быть ликвидировано по единогласному решению его участников, либо по решению общего собрания акционеров (п. 2 ст. 61, ст.104 Гражданского кодека РФ, далее – ГК РФ, п. 8  ст. 37, ст. 57, Федерального закона от 8 февраля 1998 г. N 14-ФЗ «Об обществах с ограниченной ответственностью», ст.21 Федерального закона от 26.12.1995 N 208-ФЗ «Об акционерных обществах».)</w:t>
            </w:r>
            <w:proofErr w:type="gramEnd"/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принятия решения о ликвидации Общества, участники Общества или орган обязаны в трехдневный срок </w:t>
            </w:r>
            <w:proofErr w:type="spell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</w:t>
            </w:r>
            <w:proofErr w:type="spellEnd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момента принятия решения о ликвидации юридического лица в письменной форме уведомить об этом регистрирующий орган по месту нахождения ликвидируемого юридического лица с приложением решения о ликвидации юридического лица, а так же налоговый орган по месту своей регистрации (ст. 20 Федерального закона от 8 августа 2001</w:t>
            </w:r>
            <w:proofErr w:type="gramEnd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N 129-ФЗ "О государственной регистрации юридических лиц и индивидуальных предпринимателей", </w:t>
            </w:r>
            <w:proofErr w:type="spell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4. п.2 ст. 23 НК РФ).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Уведомление подается в регистрирующий орган по установленной форме (N Р15001 "Уведомление о принятии решения о ликвидации юридического лица"). Следует обратить внимание, что данная форма с </w:t>
            </w: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22.07.2009 требует нотариального заверения.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Помимо уведомления о принятии решения о ликвидации юридического лица Вам необходимо направить ещё одну форму в налоговую инспекцию: «Сообщение о реорганизации или ликвидации организации».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АО решение о ликвидации общества принимается общим собранием квалифицированным большинством в три четверти голосов акционеров - владельцев голосующих акций. ООО может быть ликвидировано только при наличии единогласия участников по данному вопросу (</w:t>
            </w:r>
            <w:hyperlink r:id="rId6" w:tgtFrame="_blank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ст. 92</w:t>
              </w:r>
            </w:hyperlink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ГК РФ, </w:t>
            </w:r>
            <w:hyperlink r:id="rId7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ст. 37</w:t>
              </w:r>
            </w:hyperlink>
            <w:hyperlink r:id="rId8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 </w:t>
              </w:r>
            </w:hyperlink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Закона). Данные правила сформулированы в императивных нормах, поэтому в уставе Вы не сможете установить иное количество голосов, необходимое для принятия указанных решений.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основании указанного уведомления регистрирующий орган вносит в </w:t>
            </w:r>
            <w:hyperlink r:id="rId9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ЕГРЮЛ</w:t>
              </w:r>
            </w:hyperlink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запись о том, что юридическое лицо находится в процессе ликвидации и выдает заявителю соответствующие подтверждающие документы.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этого момента не допускается государственная регистрация изменений, вносимых в учредительные документы ликвидируемого юридического лица, а также государственная регистрация юридических лиц, учредителем которых выступает указанное юридическое лицо, или государственная регистрация юридических лиц, которые возникают в результате его реорганизации (п. 2 ст. 20 Федерального закона от 8 августа 2001 г. N 129-ФЗ "О государственной регистрации юридических лиц и индивидуальных предпринимателей").</w:t>
            </w:r>
            <w:proofErr w:type="gramEnd"/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этого, участники Общества, принявшие решение о ликвидации, назначают ликвидационную комиссию (ликвидатора) и устанавливают порядок и сроки ликвидации в соответствии с законодательством РФ (</w:t>
            </w:r>
            <w:proofErr w:type="spell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2 ст. 62 ГК РФ), о чем уведомляют регистрирующий орган (ст. 20 Федерального закона от 8 августа 2001 г. N 129-ФЗ "О государственной регистрации юридических лиц и </w:t>
            </w: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индивидуальных предпринимателей")</w:t>
            </w:r>
            <w:r w:rsidR="00520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ООО данное решение может быть принято большинством не менее двух третей голосов от общего числа голосов участников общества. В АО - решение о назначении ликвидационной комиссии принимается большинством в три четверти голосов акционеров - владельцев голосующих акций, участвующих в общем собрании.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момента назначения ликвидационной комиссии к ней переходят полномочия по управлению делами Общества (п. 3 ст. 62 ГК РФ).</w:t>
            </w:r>
          </w:p>
          <w:p w:rsidR="00023E68" w:rsidRDefault="007F7549" w:rsidP="007853A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3. </w:t>
            </w:r>
            <w:r w:rsidR="0054513D" w:rsidRPr="007F7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Далее ликвидация Общества происходит </w:t>
            </w:r>
          </w:p>
          <w:p w:rsidR="0054513D" w:rsidRDefault="0054513D" w:rsidP="007853A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следующем порядке (ст. 63 ГК РФ)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Ликвидационная комиссия помещает в органах печати, в которых публикуются данные о государственной регистрации юридического лица, публикацию о его ликвидации и о порядке и сроке (не менее двух месяцев с момента публикации) заявления требований его кредиторами («Вестник государственной регистрации»).</w:t>
            </w:r>
          </w:p>
          <w:p w:rsidR="0054513D" w:rsidRPr="007F7549" w:rsidRDefault="00D97FA0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54513D"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Ликвидационная комиссия принимает меры к выявлению кредиторов и получению дебиторской задолженности, а также письменно уведомляет кредиторов о ликвидации юридического лица.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После окончания срока для предъявления требований кредиторами ликвидационная комиссия составляет промежуточный ликвидационный баланс, который </w:t>
            </w:r>
            <w:bookmarkStart w:id="0" w:name="par22"/>
            <w:bookmarkEnd w:id="0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должен содержать сведения о составе имущества (подтвержденных актами инвентаризации) ликвидируемого юридического лица, перечне предъявленных кредиторами требований, а также о результатах их рассмотрения. Так же к нему следует приложить  перечень предъявленных кредиторами требований и результаты их рассмотрения</w:t>
            </w: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2 ст. 63 ГК РФ).</w:t>
            </w:r>
            <w:bookmarkStart w:id="1" w:name="par23"/>
            <w:bookmarkEnd w:id="1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Указанный  ликвидационный баланс утверждается учредителями (участниками) юридического лица или органом, принявшими решение о ликвидации юридического лица.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регистрирующий орган необходимо направить уведомление о составлении промежуточного ликвидационного баланса юридического лица, с приложением промежуточного </w:t>
            </w:r>
            <w:hyperlink r:id="rId10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бухгалтерского баланса</w:t>
              </w:r>
            </w:hyperlink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(ст. 20 Федерального закона от 8 августа 2001 г. N 129-ФЗ "О государственной регистрации юридических лиц и </w:t>
            </w:r>
            <w:hyperlink r:id="rId11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индивидуальных предпринимателей</w:t>
              </w:r>
            </w:hyperlink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").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При наличии </w:t>
            </w:r>
            <w:hyperlink r:id="rId12" w:tgtFrame="_blank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кредиторской задолженности</w:t>
              </w:r>
            </w:hyperlink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ликвидационная комиссия производит выплаты денежных сумм кредиторам в порядке очередности, установленной ст. 64 ГК РФ.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После завершения расчетов с кредиторами ликвидационная комиссия составляет ликвидационный баланс, который утверждается участниками юридического лица или органом, принявшими решение о ликвидации юридического лица (п. 5 ст. 63 ГК РФ). Оставшееся после удовлетворения требований кредиторов имущество юридического лица распределяется между его учредителями (п. 7 ст. 63 ГК РФ).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После утверждения ликвидационного баланса ликвидационная комиссия подает в регистрирующий орган заявление о регистрации в связи ликвидацией юридического лица. К заявлению прилагаются (ст. 21 Федерального закона от 8 августа 2001 г. N 129-ФЗ "О государственной регистрации юридических лиц и индивидуальных предпринимателей"):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ликвидационный баланс;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документ об уплате государственной пошлины</w:t>
            </w:r>
            <w:bookmarkStart w:id="2" w:name="par31"/>
            <w:bookmarkEnd w:id="2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1 июля  2011 года документ, подтверждающий представление в территориальный орган Пенсионного фонда РФ сведений в соответствии с </w:t>
            </w:r>
            <w:proofErr w:type="spell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пп.пп</w:t>
            </w:r>
            <w:proofErr w:type="spellEnd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1-8 п. 2 ст. 6, п. 3 ст. 11 Федерального закона от 01.04.1996 N 27-ФЗ "Об индивидуальном (персонифицированном) учете в системе обязательного пенсионного страхования" предоставлять не нужно, указанный документ представляется по межведомственному запросу.</w:t>
            </w:r>
            <w:proofErr w:type="gramEnd"/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основании заявления регистрирующий орган в течение пяти рабочих дней принимает решение о государственной регистрации </w:t>
            </w: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ликвидации юридического лица и вносит соответствующую запись в ЕГРЮЛ, а также выдает заявителю подтверждающий документ.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Ликвидация считается завершенной (а Общество – прекратившим существование) с момента внесения об этом записи в ЕГРЮЛ (п. 8 ст. 63 ГК РФ).</w:t>
            </w:r>
            <w:bookmarkStart w:id="3" w:name="par35"/>
            <w:bookmarkStart w:id="4" w:name="par34"/>
            <w:bookmarkEnd w:id="3"/>
            <w:bookmarkEnd w:id="4"/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положениями п. 3 ст. 49 ГК РФ, правоспособность юридического лица возникает в момент его создания и прекращается с момента в момент внесения записи о его исключении из единого государственного реестра юридических лиц (далее - ЕГРЮЛ).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Таким образом, до внесения записи об исключении в ЕГРЮЛ, Общество продолжает существовать, и обязано нести возложенные на него обязательства.</w:t>
            </w:r>
          </w:p>
          <w:p w:rsidR="0054513D" w:rsidRPr="007F7549" w:rsidRDefault="007F7549" w:rsidP="00B8510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4. </w:t>
            </w:r>
            <w:r w:rsidR="0054513D" w:rsidRPr="007F7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Прекращение деятельности индивидуального предпринимателя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государственной регистрации при прекращении физическим лицом деятельности в качестве индивидуального предпринимателя регулируется статьей 22.3 Закона №129-ФЗ.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Предусмотрены следующие основания для внесения в </w:t>
            </w:r>
            <w:hyperlink r:id="rId13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ЕГРИП</w:t>
              </w:r>
            </w:hyperlink>
            <w:hyperlink r:id="rId14" w:history="1">
              <w:r w:rsidRPr="007F7549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 </w:t>
              </w:r>
            </w:hyperlink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записи о государственной регистрации при прекращении физическим лицом деятельности в качестве индивидуального предпринимателя: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·         заявление физического лица о принятом им </w:t>
            </w:r>
            <w:proofErr w:type="gramStart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решении</w:t>
            </w:r>
            <w:proofErr w:type="gramEnd"/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прекращении деятельности в качестве индивидуального предпринимателя;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сведения о смерти или признании судом умершим физического лица, зарегистрированного в качестве индивидуального предпринимателя (представляются в порядке, установленном пунктом 3 статьи 85 НК РФ);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копия решения суда о признании индивидуального предпринимателя банкротом;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·         копия решения суда о прекращении деятельности индивидуального предпринимателя в принудительном порядке;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копия вступившего в силу приговора, определения или постановления суда о назначении наказания в виде лишения физического лица права заниматься предпринимательской деятельностью на определенный срок;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информация об аннулировании или об окончании срока действия документа, подтверждающего право физического лица, зарегистрированного в качестве индивидуального предпринимателя, временно или постоянно проживать на территории Российской Федерации.</w:t>
            </w:r>
          </w:p>
          <w:p w:rsidR="0054513D" w:rsidRDefault="007F7549" w:rsidP="00F8497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5. </w:t>
            </w:r>
            <w:r w:rsidR="0054513D" w:rsidRPr="007F7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 добровольном решении о прекращении предпринимательской деятельности, предприниматель подает в регистрирующий орган следующие документы</w:t>
            </w:r>
          </w:p>
          <w:p w:rsidR="007F7549" w:rsidRPr="007F7549" w:rsidRDefault="007F7549" w:rsidP="007F7549">
            <w:pPr>
              <w:spacing w:after="0" w:line="360" w:lineRule="auto"/>
              <w:ind w:firstLine="99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подписанное им заявление о государственной регистрации;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документ об уплате государственной пошлины.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поступлении вышеназванных документов регистрирующий орган осуществляет следующие действия: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делает запись об этом в книге учета;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выдает расписку о принятии документов;</w:t>
            </w:r>
          </w:p>
          <w:p w:rsidR="0054513D" w:rsidRPr="007F7549" w:rsidRDefault="00E95EBE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·         </w:t>
            </w:r>
            <w:r w:rsidR="0054513D"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принимает решение о государственной регистрации прекращения деятельности индивидуального предпринимателя;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·         вносит соответствующую запись в ЕГРИП;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·         выдает заявителю Свидетельство о государственной регистрации прекращения физическим лицом деятельности в качестве </w:t>
            </w: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индивидуального предпринимателя.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внесении соответствующих записей о прекращении деятельности физического лица в качестве индивидуального предпринимателя по той или иной причине на основании выписки из ЕГРИП налоговый орган снимает индивидуального предпринимателя с налогового учета.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Снятие с налогового учета производится независимо от отсутствия или наличия у предпринимателя задолженности по уплате налогов не позднее рабочего дня, следующего за днем внесения записи в ЕГРИП.</w:t>
            </w:r>
          </w:p>
          <w:p w:rsidR="0054513D" w:rsidRPr="007F7549" w:rsidRDefault="0054513D" w:rsidP="007F7549">
            <w:pPr>
              <w:spacing w:after="24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7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Датой снятия индивидуального предпринимателя с учета является дата внесения записи в ЕГРИП о прекращении деятельности индивидуального предпринимателя.</w:t>
            </w:r>
          </w:p>
          <w:p w:rsidR="0054513D" w:rsidRPr="007F7549" w:rsidRDefault="0054513D" w:rsidP="007F7549">
            <w:pPr>
              <w:spacing w:after="0" w:line="360" w:lineRule="auto"/>
              <w:ind w:firstLine="9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41B9C" w:rsidRPr="007F7549" w:rsidRDefault="00A41B9C" w:rsidP="007F7549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sectPr w:rsidR="00A41B9C" w:rsidRPr="007F7549" w:rsidSect="00C06F72">
      <w:footerReference w:type="default" r:id="rId15"/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39B" w:rsidRDefault="004E439B" w:rsidP="007853AC">
      <w:pPr>
        <w:spacing w:after="0" w:line="240" w:lineRule="auto"/>
      </w:pPr>
      <w:r>
        <w:separator/>
      </w:r>
    </w:p>
  </w:endnote>
  <w:endnote w:type="continuationSeparator" w:id="1">
    <w:p w:rsidR="004E439B" w:rsidRDefault="004E439B" w:rsidP="0078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813"/>
      <w:docPartObj>
        <w:docPartGallery w:val="Page Numbers (Bottom of Page)"/>
        <w:docPartUnique/>
      </w:docPartObj>
    </w:sdtPr>
    <w:sdtContent>
      <w:p w:rsidR="007853AC" w:rsidRDefault="00A22949">
        <w:pPr>
          <w:pStyle w:val="aa"/>
          <w:jc w:val="right"/>
        </w:pPr>
        <w:fldSimple w:instr=" PAGE   \* MERGEFORMAT ">
          <w:r w:rsidR="00B8510A">
            <w:rPr>
              <w:noProof/>
            </w:rPr>
            <w:t>9</w:t>
          </w:r>
        </w:fldSimple>
      </w:p>
    </w:sdtContent>
  </w:sdt>
  <w:p w:rsidR="007853AC" w:rsidRDefault="007853A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39B" w:rsidRDefault="004E439B" w:rsidP="007853AC">
      <w:pPr>
        <w:spacing w:after="0" w:line="240" w:lineRule="auto"/>
      </w:pPr>
      <w:r>
        <w:separator/>
      </w:r>
    </w:p>
  </w:footnote>
  <w:footnote w:type="continuationSeparator" w:id="1">
    <w:p w:rsidR="004E439B" w:rsidRDefault="004E439B" w:rsidP="007853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13D"/>
    <w:rsid w:val="00023E68"/>
    <w:rsid w:val="000749BB"/>
    <w:rsid w:val="000D5137"/>
    <w:rsid w:val="00166F98"/>
    <w:rsid w:val="00183E99"/>
    <w:rsid w:val="00191E79"/>
    <w:rsid w:val="002F6EE0"/>
    <w:rsid w:val="00360704"/>
    <w:rsid w:val="004E1F17"/>
    <w:rsid w:val="004E439B"/>
    <w:rsid w:val="00516BC8"/>
    <w:rsid w:val="005204E7"/>
    <w:rsid w:val="0054513D"/>
    <w:rsid w:val="007853AC"/>
    <w:rsid w:val="007F7549"/>
    <w:rsid w:val="00893077"/>
    <w:rsid w:val="009E28A0"/>
    <w:rsid w:val="00A22949"/>
    <w:rsid w:val="00A41B9C"/>
    <w:rsid w:val="00B8510A"/>
    <w:rsid w:val="00C06F72"/>
    <w:rsid w:val="00D97FA0"/>
    <w:rsid w:val="00E95EBE"/>
    <w:rsid w:val="00F315D4"/>
    <w:rsid w:val="00F84137"/>
    <w:rsid w:val="00F84970"/>
    <w:rsid w:val="00FB5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9C"/>
  </w:style>
  <w:style w:type="paragraph" w:styleId="1">
    <w:name w:val="heading 1"/>
    <w:basedOn w:val="a"/>
    <w:link w:val="10"/>
    <w:uiPriority w:val="9"/>
    <w:qFormat/>
    <w:rsid w:val="005451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451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51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51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45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4513D"/>
    <w:rPr>
      <w:color w:val="0000FF"/>
      <w:u w:val="single"/>
    </w:rPr>
  </w:style>
  <w:style w:type="character" w:styleId="a5">
    <w:name w:val="Strong"/>
    <w:basedOn w:val="a0"/>
    <w:uiPriority w:val="22"/>
    <w:qFormat/>
    <w:rsid w:val="0054513D"/>
    <w:rPr>
      <w:b/>
      <w:bCs/>
    </w:rPr>
  </w:style>
  <w:style w:type="character" w:customStyle="1" w:styleId="apple-converted-space">
    <w:name w:val="apple-converted-space"/>
    <w:basedOn w:val="a0"/>
    <w:rsid w:val="0054513D"/>
  </w:style>
  <w:style w:type="paragraph" w:customStyle="1" w:styleId="a6">
    <w:name w:val="Заголовок статьи"/>
    <w:basedOn w:val="a"/>
    <w:next w:val="a"/>
    <w:uiPriority w:val="99"/>
    <w:rsid w:val="00F8413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No Spacing"/>
    <w:uiPriority w:val="1"/>
    <w:qFormat/>
    <w:rsid w:val="00F84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85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853AC"/>
  </w:style>
  <w:style w:type="paragraph" w:styleId="aa">
    <w:name w:val="footer"/>
    <w:basedOn w:val="a"/>
    <w:link w:val="ab"/>
    <w:uiPriority w:val="99"/>
    <w:unhideWhenUsed/>
    <w:rsid w:val="00785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53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33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consultant.ru/cons/cgi/online.cgi?req=doc;base=LAW;n=92888;fld=134;dst=100312" TargetMode="External"/><Relationship Id="rId13" Type="http://schemas.openxmlformats.org/officeDocument/2006/relationships/hyperlink" Target="http://smb.gov.ru/glossary/t76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ase.consultant.ru/cons/cgi/online.cgi?req=doc;base=LAW;n=92888;fld=134;dst=100312" TargetMode="External"/><Relationship Id="rId12" Type="http://schemas.openxmlformats.org/officeDocument/2006/relationships/hyperlink" Target="http://smb.gov.ru/glossary/t441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ase.consultant.ru/cons/cgi/online.cgi?req=doc;base=LAW;n=148530;fld=134;dst=4294967295;rnd=0.6934413257986307;from=95574-941" TargetMode="External"/><Relationship Id="rId11" Type="http://schemas.openxmlformats.org/officeDocument/2006/relationships/hyperlink" Target="http://smb.gov.ru/glossary/t775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smb.gov.ru/glossary/t47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smb.gov.ru/glossary/t805/" TargetMode="External"/><Relationship Id="rId14" Type="http://schemas.openxmlformats.org/officeDocument/2006/relationships/hyperlink" Target="http://smb.gov.ru/glossary/t76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10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11556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WIN7XP</cp:lastModifiedBy>
  <cp:revision>19</cp:revision>
  <cp:lastPrinted>2014-12-02T06:24:00Z</cp:lastPrinted>
  <dcterms:created xsi:type="dcterms:W3CDTF">2014-12-01T12:46:00Z</dcterms:created>
  <dcterms:modified xsi:type="dcterms:W3CDTF">2014-12-02T14:18:00Z</dcterms:modified>
</cp:coreProperties>
</file>